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135" w:rsidRDefault="00C03135" w:rsidP="00C03135">
      <w:pPr>
        <w:pStyle w:val="a7"/>
        <w:rPr>
          <w:b w:val="0"/>
          <w:bCs w:val="0"/>
        </w:rPr>
      </w:pPr>
      <w:r>
        <w:rPr>
          <w:b w:val="0"/>
          <w:bCs w:val="0"/>
        </w:rPr>
        <w:t>13 ОБРАБОТКА НА ТОКАРНЫХ СТАНКАХ</w:t>
      </w:r>
    </w:p>
    <w:p w:rsidR="00C03135" w:rsidRDefault="00C03135" w:rsidP="00C03135">
      <w:pPr>
        <w:pStyle w:val="a7"/>
      </w:pP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Pr="004B129A" w:rsidRDefault="00C03135" w:rsidP="00C03135">
      <w:pPr>
        <w:pStyle w:val="a9"/>
        <w:rPr>
          <w:b/>
          <w:szCs w:val="28"/>
        </w:rPr>
      </w:pPr>
      <w:r w:rsidRPr="004B129A">
        <w:rPr>
          <w:b/>
          <w:szCs w:val="28"/>
        </w:rPr>
        <w:t>13.1 Цель работы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изучить устройство токарно-винторезного станка;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изучить виды движений и их размерность;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изучить инструмент;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изучить приспособления и оснастку.</w:t>
      </w:r>
    </w:p>
    <w:p w:rsidR="00C03135" w:rsidRDefault="00C03135" w:rsidP="00C03135">
      <w:pPr>
        <w:jc w:val="both"/>
        <w:rPr>
          <w:sz w:val="28"/>
        </w:rPr>
      </w:pPr>
    </w:p>
    <w:p w:rsidR="00C03135" w:rsidRPr="004B129A" w:rsidRDefault="00C03135" w:rsidP="00C03135">
      <w:pPr>
        <w:pStyle w:val="2"/>
        <w:rPr>
          <w:b/>
          <w:szCs w:val="28"/>
        </w:rPr>
      </w:pPr>
      <w:r w:rsidRPr="004B129A">
        <w:rPr>
          <w:b/>
          <w:szCs w:val="28"/>
        </w:rPr>
        <w:t>13.2 Оборудование, приспособления, инструмент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токарные станки;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плакаты по устройству станков;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патроны; центры; переходные втулки;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люнеты;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стенд с основными типами резцов.</w:t>
      </w:r>
    </w:p>
    <w:p w:rsidR="00C03135" w:rsidRDefault="00C03135" w:rsidP="00C03135">
      <w:pPr>
        <w:jc w:val="both"/>
        <w:rPr>
          <w:sz w:val="28"/>
        </w:rPr>
      </w:pPr>
    </w:p>
    <w:p w:rsidR="00C03135" w:rsidRPr="004B129A" w:rsidRDefault="00C03135" w:rsidP="00C03135">
      <w:pPr>
        <w:pStyle w:val="2"/>
        <w:rPr>
          <w:b/>
          <w:szCs w:val="28"/>
        </w:rPr>
      </w:pPr>
      <w:r w:rsidRPr="004B129A">
        <w:rPr>
          <w:b/>
          <w:szCs w:val="28"/>
        </w:rPr>
        <w:t>13.3 Содержание работы</w:t>
      </w:r>
    </w:p>
    <w:p w:rsidR="00C03135" w:rsidRDefault="00C03135" w:rsidP="00C03135"/>
    <w:p w:rsidR="00C03135" w:rsidRPr="004B129A" w:rsidRDefault="00C03135" w:rsidP="00C03135">
      <w:pPr>
        <w:pStyle w:val="2"/>
        <w:ind w:firstLine="540"/>
        <w:jc w:val="both"/>
        <w:rPr>
          <w:bCs/>
        </w:rPr>
      </w:pPr>
      <w:r w:rsidRPr="004B129A">
        <w:rPr>
          <w:bCs/>
        </w:rPr>
        <w:t>13.3.1 Станки токарной группы</w:t>
      </w:r>
    </w:p>
    <w:p w:rsidR="00C03135" w:rsidRDefault="00C03135" w:rsidP="00C03135">
      <w:pPr>
        <w:pStyle w:val="a5"/>
      </w:pPr>
      <w:r>
        <w:t>В группу токарных станков входят токарно-винторезные, токарно-револьверные, многорезцовые токарные, карусельно-токарные, лобовые, токарные автоматы и полуавтоматы, сверлильно-отрезные (при вращающейся заготовке) и специальные токарные станки.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pStyle w:val="a3"/>
        <w:spacing w:line="240" w:lineRule="auto"/>
        <w:ind w:firstLine="540"/>
        <w:jc w:val="both"/>
        <w:rPr>
          <w:b w:val="0"/>
          <w:bCs w:val="0"/>
          <w:caps w:val="0"/>
          <w:szCs w:val="24"/>
        </w:rPr>
      </w:pPr>
      <w:r>
        <w:rPr>
          <w:b w:val="0"/>
          <w:bCs w:val="0"/>
          <w:caps w:val="0"/>
          <w:szCs w:val="24"/>
        </w:rPr>
        <w:t>13.3.1.1 Токарно-винторезные станки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Токарно-винторезные станки универсальны, на них обрабатывают самые разнообразные детали. Эти станки используют в единичном, мелкосерийном производстве и при ремонте машин, в экспериментальных цехах заводов, в отделениях агропромышленного комплекса, в учебных и передвижных мастерских.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Токарно-винторезные станки характеризуются широкими технологическими возможностями и служат для черновой и чистовой обработки цилиндрических, конических и фасонных наружных, внутренних и торцовых поверхностей, нарезания резьбы различных видов, накатывания рифлений и т.д.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Основными размерами у токарно-винторезных станков являются высота оси шпинделя над станиной и наибольшее расстояние между центрами передней и задней бабок.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638550" cy="2362200"/>
            <wp:effectExtent l="0" t="0" r="0" b="0"/>
            <wp:docPr id="17" name="Рисунок 17" descr="3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_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1 – коробка подач; 2 – передняя бабка; 3 – суппорт; 4 – задняя бабка; 5 – станина с направляющими; 6 – фартук; 7 – ходовой валик; 8 – ходовой винт.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Рисунок 58 – Токарно-винторезный станок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На рисунке 58 приведен средний токарно-винторезный станок модели 16К20. Главными узлами токарно-винторезного станка являются станина 5, передняя бабка 2 с коробкой скоростей, суппорт 3 с фартуком 6, задняя бабка 4 и механизм для передачи движения от шпинделя к суппорту, в который входит коробка подач 1, ходовой винт 8, ходовой валик 7.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>На станине</w:t>
      </w:r>
      <w:r>
        <w:rPr>
          <w:sz w:val="28"/>
        </w:rPr>
        <w:t xml:space="preserve"> устанавливаются остальные части станка. Станина отливается из чугуна и имеет коробчатую форму. В верхней части станины расположены направляющие для передвижения по ним суппорта и задней бабки.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695450" cy="990600"/>
            <wp:effectExtent l="0" t="0" r="0" b="0"/>
            <wp:docPr id="16" name="Рисунок 16" descr="3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_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59 – Шпиндель.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Передняя бабка </w:t>
      </w:r>
      <w:r>
        <w:rPr>
          <w:sz w:val="28"/>
        </w:rPr>
        <w:t xml:space="preserve">неподвижно крепится на станке и снимается только при капитальном ремонте станка. Шпиндель является конечным звеном цепи главного движения, которое от него с помощью различных приспособлений сообщается заготовке. На правой части шпинделя (рисунок 59) нарезана резьба 3 для навинчивания патронов и специальных приспособлений. Внутренняя часть шпинделя обработана на конус, поверхность которого является посадочным местом для установки втулки и центра 4, а цилиндрическая поверхность пояска 2 – посадочным местом для патронов и других приспособлений. Отверстие 1 в шпинделе делают сквозным для </w:t>
      </w:r>
      <w:r>
        <w:rPr>
          <w:sz w:val="28"/>
        </w:rPr>
        <w:lastRenderedPageBreak/>
        <w:t>пропуска прутков, являющихся заготовками. Внутри корпуса передней бабки находится коробка скоростей.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Задняя бабка </w:t>
      </w:r>
      <w:r>
        <w:rPr>
          <w:sz w:val="28"/>
        </w:rPr>
        <w:t>служит для поддержания валов при их обработке, для установки сверл, зенкеров, разверток и других инструментов. Корпус задней бабки смещают в поперечном направлении при обточке конусов с небольшими углами.</w:t>
      </w: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505075" cy="1876425"/>
            <wp:effectExtent l="0" t="0" r="9525" b="9525"/>
            <wp:docPr id="15" name="Рисунок 15" descr="3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_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60 – Суппорт.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Суппорт </w:t>
      </w:r>
      <w:r>
        <w:rPr>
          <w:sz w:val="28"/>
        </w:rPr>
        <w:t xml:space="preserve">(рисунок 60) предназначен для крепления инструментов (главным образом резцов) и сообщения им движения подачи. Вместе с отдельными частями суппорта резец можно передвигать в различных направлениях. Нижние (продольные) салазки или каретка 4 суппорта при вращении маховичка 12 перемещаются по направляющим станины; при этом вершина резца, закрепленного в резцедержателе 1, перемещается по прямой, параллельной оси шпинделя. </w:t>
      </w:r>
      <w:proofErr w:type="gramStart"/>
      <w:r>
        <w:rPr>
          <w:sz w:val="28"/>
        </w:rPr>
        <w:t>Поперечные салазки 15 при вращении рукоятки 13 движутся по направляющим 14 каретки, при этом вершина резца перемещается по прямой, перпендикулярной к оси шпинделя.</w:t>
      </w:r>
      <w:proofErr w:type="gramEnd"/>
      <w:r>
        <w:rPr>
          <w:sz w:val="28"/>
        </w:rPr>
        <w:t xml:space="preserve"> Поворотная часть 16 центрируется в кольцевой выточке поперечных салазок; ее положение фиксируется гайками 17. Верхние салазки 2 при вращении рукоятки 3 движутся по направляющим поворотной части. Установка поворотной части под нужным углом контролируется по угловой шкале. Фартук 10 крепится к каретке суппорта. Отдельные части суппорта могут передвигаться не только от руки, но и от механизмов подачи через ходовой валик 7 или ходовой винт 6 при нарезании резьбы. На задней стенке фартука смонтированы механизмы, связывающие суппорт с зубчатой рейкой 8, ходовым винтом и ходовым валиком. Справа на фартуке станка 16К20 имеется рукоятка 5 включения подач суппорта от ходового валика и рукоятка 9 включения шпинделя станка.</w:t>
      </w:r>
    </w:p>
    <w:p w:rsidR="00C03135" w:rsidRDefault="00C03135" w:rsidP="00C03135">
      <w:pPr>
        <w:ind w:firstLine="540"/>
        <w:jc w:val="both"/>
        <w:rPr>
          <w:b/>
          <w:bCs/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13.3.1.2 Приспособления к токарно-винторезному станку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Центры </w:t>
      </w:r>
      <w:r>
        <w:rPr>
          <w:sz w:val="28"/>
        </w:rPr>
        <w:t>служат для установки (базирования) заготовок между шпинделем и пинолью задней бабки. Для установки заготовки в центрах на ее торцах предварительно высверливают центровые отверстия (рисунок 61,а).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Передача крутящего момента от шпинделя при обработке  осуществляется кулачковыми или поводковыми патронами. На рисунке 61,б </w:t>
      </w:r>
      <w:r>
        <w:rPr>
          <w:sz w:val="28"/>
        </w:rPr>
        <w:lastRenderedPageBreak/>
        <w:t xml:space="preserve">приведен поводковый патрон 1, навинченный на шпиндель, и хомутик 2, закрепленный на левом конце заготовки с помощью болта 3. 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152900" cy="2552700"/>
            <wp:effectExtent l="0" t="0" r="0" b="0"/>
            <wp:docPr id="14" name="Рисунок 14" descr="3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_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61 – Приспособления.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Для сокращения времени на закрепление заготовки применяют различные самозажимные хомутики или самозажимные поводковые патроны. Действие самозажимного хомутика легко понять из рисунка 61,в. При вращении поводкового патрона его палец 6 упирается в рычаг 5 хомутика, который и зажимает заготовку. При скоростной обработке валов в пиноль задней бабки устанавливают вращающийся центр (рисунок 61,г).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Самоцентрирующие патроны </w:t>
      </w:r>
      <w:r>
        <w:rPr>
          <w:sz w:val="28"/>
        </w:rPr>
        <w:t>применяют для закрепления заготовок с одновременным их центрированием. Существует несколько видов центрирующих механизмов патронов: с двузначным винтом, спиральные, реечные и другие с числом кулачков от 2 до 4. Наибольшее распространение имеет трехкулачковый патрон (рисунок 62,а). В корпусе патрона установлены три конических зубчатых колеса 3, имеющих квадратные гнезда для торцового ключа. Колеса 3 зацеплены с большим коническим колесом 4; это колесо с другой стороны имеет торцовую резьбу 2, с которой зацеплены рейки кулачков 1.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333875" cy="1562100"/>
            <wp:effectExtent l="0" t="0" r="9525" b="0"/>
            <wp:docPr id="13" name="Рисунок 13" descr="3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_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62 – Патроны.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lastRenderedPageBreak/>
        <w:t xml:space="preserve">У четырехкулачковых патронов </w:t>
      </w:r>
      <w:r>
        <w:rPr>
          <w:sz w:val="28"/>
        </w:rPr>
        <w:t>(рисунок 62,б) каждый кулачок перемещается от своего винта, что позволяет закреплять в них несимметричные и некруглые заготовки. Правильная установка заготовок в четырехкулачковых патронах в ряде случаев требует много времени.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Когда закрепление заготовок в патронах невозможно, применяют </w:t>
      </w:r>
      <w:r>
        <w:rPr>
          <w:i/>
          <w:iCs/>
          <w:sz w:val="28"/>
        </w:rPr>
        <w:t>планшайбу 5</w:t>
      </w:r>
      <w:r>
        <w:rPr>
          <w:sz w:val="28"/>
        </w:rPr>
        <w:t xml:space="preserve"> (рисунок 62, в). Заготовки формы диска на планшайбе крепят прихватами; для закрепления патрубка 6 (рисунок </w:t>
      </w:r>
      <w:smartTag w:uri="urn:schemas-microsoft-com:office:smarttags" w:element="metricconverter">
        <w:smartTagPr>
          <w:attr w:name="ProductID" w:val="62, г"/>
        </w:smartTagPr>
        <w:r>
          <w:rPr>
            <w:sz w:val="28"/>
          </w:rPr>
          <w:t>62, г</w:t>
        </w:r>
      </w:smartTag>
      <w:r>
        <w:rPr>
          <w:sz w:val="28"/>
        </w:rPr>
        <w:t xml:space="preserve">) используют угольник 7. 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Самоцентрирующие и четырехкулачковые патроны приведенной конструкции, а также планшайбы требуют ручного зажима заготовки, что является их недостатком. Для сокращения вспомогательного времени применяют пневматические, гидравлические и электрические патроны.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При обтачивании нежестких валов, длина которых в 10 и более раз превышает их диаметр, установка их только в центрах, без опоры в средней части, оказывается недостаточной, так как под действием силы резания происходит значительный изгиб заготовки. Предотвращение изгиба обеспечивается люнетами, дополнительно поддерживающими заготовку. Каждый токарно-винторезный станок снабжается двумя люнетами – подвижным и неподвижным. Неподвижный люнет устанавливают на станине; он имеет три кулачка, поддерживающие заготовку при обработке.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152900" cy="2981325"/>
            <wp:effectExtent l="0" t="0" r="0" b="9525"/>
            <wp:docPr id="12" name="Рисунок 12" descr="3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_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63 – Люнеты.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На рисунке 63, а приведен неподвижный люнет с подшипниками качения. Подвижный люнет устанавливают на каретке суппорта, он перемещается вместе с резцом, его кулачки находятся в непосредственной близости к плоскости резания и воспринимают то давление, которое при их отсутствии вызвало бы изгиб заготовки. Рационально применять подвижные люнеты-виброгасители (рисунок 63, б), которые не только предотвращают изгиб заготовки, но и одновременно гасят вибрации, возникающие при </w:t>
      </w:r>
      <w:r>
        <w:rPr>
          <w:sz w:val="28"/>
        </w:rPr>
        <w:lastRenderedPageBreak/>
        <w:t>обработке валов. Колебания от заготовки 1 через ролики 2 и поршни 3 передаются гидравлической системе (находящейся под давлением 150-200 кПа) и гасятся ею.</w:t>
      </w:r>
    </w:p>
    <w:p w:rsidR="00C03135" w:rsidRPr="005C32F7" w:rsidRDefault="00C03135" w:rsidP="00C03135">
      <w:pPr>
        <w:ind w:firstLine="540"/>
        <w:jc w:val="both"/>
        <w:rPr>
          <w:sz w:val="16"/>
          <w:szCs w:val="16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13.3.1.3 Револьверные станки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Револьверные (токарно-револьверные) станки применяют в серийном производстве при изготовлении деталей из штучной (кованой, литой) заготовки и из прутка. Обработка заготовок производится последовательно инструментами, закрепленными по позиции в гнездах револьверной головки. К этим инструментам относятся резцы, сверла, зенкеры, развертки, а также метчики, плашки, резьбонарезные гребенки. </w:t>
      </w: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486150" cy="1762125"/>
            <wp:effectExtent l="0" t="0" r="0" b="9525"/>
            <wp:docPr id="11" name="Рисунок 11" descr="3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_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64 – Токарно-револьверный станок 1П365.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На рисунке 64 приведен револьверный станок модели 1П365 с вертикальной осью револьверной головки 2. Револьверный суппорт 3 перемещается по станине с рабочим или холостым (ускоренным) ходом. За полный оборот револьверной головки при последовательном использовании инструментов всех позиций выполняются все переходы обработки заготовки. Суппорт 1 называют поперечным, так как его применяют главным образом при поперечной подаче (обтачивание торцов, протачивание канавок, отрезание).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381375" cy="2438400"/>
            <wp:effectExtent l="0" t="0" r="9525" b="0"/>
            <wp:docPr id="10" name="Рисунок 10" descr="3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_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65 – Токарно-револьверный станок 1341.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На рисунке 65 приведен станок модели 1341 с горизонтальной осью 16-позиционной револьверной головки 2. Продольная подача обеспечивается при перемещении револьверного суппорта 3 по направляющим станины, поперечная – при медленном вращении револьверной головки. При этом в рабочей позиции находится подрезной, отрезной, канавочный или </w:t>
      </w:r>
      <w:proofErr w:type="gramStart"/>
      <w:r>
        <w:rPr>
          <w:sz w:val="28"/>
        </w:rPr>
        <w:t>фасонный</w:t>
      </w:r>
      <w:proofErr w:type="gramEnd"/>
      <w:r>
        <w:rPr>
          <w:sz w:val="28"/>
        </w:rPr>
        <w:t xml:space="preserve"> резцы (поперечного суппорта такие станки не имеют); нарезание резьбы производится с помощью резьбонарезного суппорта 1.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13.3.1.4 Токарные автоматы и полуавтоматы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Токарные автоматы применяют для изготовления различных деталей из калиброванных (холоднотянутых) прутков круглого или многогранного сечения. Работа настроенного автомата – установка и закрепление заготовки и ее обработка – выполняются без участия станочника; его обязанности состоят в периодическом контроле готовых деталей, зарядке автомата заготовками. 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762375" cy="2905125"/>
            <wp:effectExtent l="0" t="0" r="9525" b="9525"/>
            <wp:docPr id="9" name="Рисунок 9" descr="3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3_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66 – Токарный автомат 1Б140.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На рисунке 66 приведен </w:t>
      </w:r>
      <w:r>
        <w:rPr>
          <w:i/>
          <w:iCs/>
          <w:sz w:val="28"/>
        </w:rPr>
        <w:t>общий вид</w:t>
      </w:r>
      <w:r>
        <w:rPr>
          <w:sz w:val="28"/>
        </w:rPr>
        <w:t xml:space="preserve"> одношпиндельного токарно-револьверного автомата модели 1Б140. Основными узлами станка являются основание 8, станина 6, шпиндельная бабка 2, револьверный суппорт 7 с револьверной головкой 5, поперечный передний суппорт 1 (есть задний поперечный суппорт), продольный суппорт 4 (установлен на суппорте 1), поперечный вертикальный суппорт 3 (их два). 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13.3.1.5 Карусельно-токарные станки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Карусельно-токарные станки применяют для обработки средних и крупных заготовок, диаметр которых, как правило, превышает их высоту; ось вращения заготовки при обработке вертикальна.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lastRenderedPageBreak/>
        <w:t>Заготовка закрепляется на планшайбе 2, установленной на круговых направляющих станины 1 (рисунок 67, а). Планшайба закреплена на шпинделе, который опирается на подпятник и приводится в движение от главного электродвигателя через коробку скоростей. На направляющих стойки 5 имеется поперечина 6, несущая вертикальный суппорт 4 с револьверной головкой 3. На тех же направляющих установлен боковой суппорт 7.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819400" cy="2714625"/>
            <wp:effectExtent l="0" t="0" r="0" b="9525"/>
            <wp:docPr id="8" name="Рисунок 8" descr="3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3_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67 – Токарно-карусельные станки.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Карусельные станки бывают одн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 двухстоечные. Одностоечные станки (рисунок 67, а) изготовляют с боковым суппортом или без него. Наибольший диаметр обработки на этих станках в зависимости от размеров станка колеблется от 800 до </w:t>
      </w:r>
      <w:smartTag w:uri="urn:schemas-microsoft-com:office:smarttags" w:element="metricconverter">
        <w:smartTagPr>
          <w:attr w:name="ProductID" w:val="1650 мм"/>
        </w:smartTagPr>
        <w:r>
          <w:rPr>
            <w:sz w:val="28"/>
          </w:rPr>
          <w:t>1650 мм</w:t>
        </w:r>
      </w:smartTag>
      <w:r>
        <w:rPr>
          <w:sz w:val="28"/>
        </w:rPr>
        <w:t xml:space="preserve">. Двухстоечные станки (рисунок 67,б) являются более жесткими и применяются для обработки крупных заготовок диаметром до </w:t>
      </w:r>
      <w:smartTag w:uri="urn:schemas-microsoft-com:office:smarttags" w:element="metricconverter">
        <w:smartTagPr>
          <w:attr w:name="ProductID" w:val="26000 мм"/>
        </w:smartTagPr>
        <w:r>
          <w:rPr>
            <w:sz w:val="28"/>
          </w:rPr>
          <w:t>26000 мм</w:t>
        </w:r>
      </w:smartTag>
      <w:r>
        <w:rPr>
          <w:sz w:val="28"/>
        </w:rPr>
        <w:t xml:space="preserve">. Они имеют на поперечине два суппорта, а на правой стойке – боковой суппорт. Некоторые станки оснащены еще и четвертым суппортом, устанавливаемым на левой стойке. Карусельные станки имеют широкое применение на всех заводах среднего и крупного машиностроения. 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Pr="005C32F7" w:rsidRDefault="00C03135" w:rsidP="00C03135">
      <w:pPr>
        <w:ind w:firstLine="540"/>
        <w:jc w:val="both"/>
        <w:rPr>
          <w:bCs/>
          <w:sz w:val="28"/>
        </w:rPr>
      </w:pPr>
      <w:r w:rsidRPr="005C32F7">
        <w:rPr>
          <w:bCs/>
          <w:sz w:val="28"/>
        </w:rPr>
        <w:t>13.3.2 Точение</w:t>
      </w:r>
    </w:p>
    <w:p w:rsidR="00C03135" w:rsidRDefault="00C03135" w:rsidP="00C03135">
      <w:pPr>
        <w:pStyle w:val="a5"/>
      </w:pPr>
      <w:r>
        <w:t>Понятие «точение» объединяет следующие основные виды работ: обтачивание цилиндрических, конических и фасонных поверхностей; обтачивание и подрезание торцовых поверхностей; протачивание канавок, отрезание; растачивание цилиндрических; конических и фасонных отверстий; нарезание резьбы резцами.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Обтачивание разделяют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черновое и чистовое. При </w:t>
      </w:r>
      <w:r>
        <w:rPr>
          <w:i/>
          <w:iCs/>
          <w:sz w:val="28"/>
        </w:rPr>
        <w:t>черновом обтачивании</w:t>
      </w:r>
      <w:r>
        <w:rPr>
          <w:sz w:val="28"/>
        </w:rPr>
        <w:t xml:space="preserve"> (рисунок 68, </w:t>
      </w:r>
      <w:proofErr w:type="gramStart"/>
      <w:r>
        <w:rPr>
          <w:sz w:val="28"/>
        </w:rPr>
        <w:t>а-г</w:t>
      </w:r>
      <w:proofErr w:type="gramEnd"/>
      <w:r>
        <w:rPr>
          <w:sz w:val="28"/>
        </w:rPr>
        <w:t xml:space="preserve">) снимается значительное количество стружки; в результате чернового обтачивания получают поверхности 12-14-го квалитетов точности и с параметром шероховатости </w:t>
      </w:r>
      <w:r>
        <w:rPr>
          <w:sz w:val="28"/>
          <w:lang w:val="en-US"/>
        </w:rPr>
        <w:t>R</w:t>
      </w:r>
      <w:r>
        <w:rPr>
          <w:sz w:val="28"/>
        </w:rPr>
        <w:t>а = 20</w:t>
      </w:r>
      <w:r>
        <w:rPr>
          <w:sz w:val="28"/>
        </w:rPr>
        <w:sym w:font="Symbol" w:char="F0B8"/>
      </w:r>
      <w:r>
        <w:rPr>
          <w:sz w:val="28"/>
        </w:rPr>
        <w:t xml:space="preserve">80 мкм. Обтачивание производят проходными резцами, которые разделяют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</w:t>
      </w:r>
      <w:r>
        <w:rPr>
          <w:sz w:val="28"/>
        </w:rPr>
        <w:lastRenderedPageBreak/>
        <w:t xml:space="preserve">черновые и чистовые. Черновые прямые правые (а) и левые (б), отогнутые правые (в) и левые (г) используют для чернового обтачивания заготовок. Углы черновых резцов и радиус при вершине выбирают </w:t>
      </w:r>
      <w:proofErr w:type="gramStart"/>
      <w:r>
        <w:rPr>
          <w:sz w:val="28"/>
        </w:rPr>
        <w:t>такими</w:t>
      </w:r>
      <w:proofErr w:type="gramEnd"/>
      <w:r>
        <w:rPr>
          <w:sz w:val="28"/>
        </w:rPr>
        <w:t>, чтобы обеспечивалась большая стойкость их и возможно более легкое резание.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933825" cy="2933700"/>
            <wp:effectExtent l="0" t="0" r="9525" b="0"/>
            <wp:docPr id="7" name="Рисунок 7" descr="3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3_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68 – Схемы резания.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При </w:t>
      </w:r>
      <w:r>
        <w:rPr>
          <w:i/>
          <w:iCs/>
          <w:sz w:val="28"/>
        </w:rPr>
        <w:t xml:space="preserve">чистовом обтачивании </w:t>
      </w:r>
      <w:r>
        <w:rPr>
          <w:sz w:val="28"/>
        </w:rPr>
        <w:t xml:space="preserve">получают поверхности 7-11-го квалитетов точности, параметр </w:t>
      </w:r>
      <w:proofErr w:type="gramStart"/>
      <w:r>
        <w:rPr>
          <w:sz w:val="28"/>
          <w:lang w:val="en-US"/>
        </w:rPr>
        <w:t>R</w:t>
      </w:r>
      <w:proofErr w:type="gramEnd"/>
      <w:r>
        <w:rPr>
          <w:sz w:val="28"/>
        </w:rPr>
        <w:t xml:space="preserve">а = 0,6 </w:t>
      </w:r>
      <w:r>
        <w:rPr>
          <w:sz w:val="28"/>
        </w:rPr>
        <w:sym w:font="Symbol" w:char="F0B8"/>
      </w:r>
      <w:r>
        <w:rPr>
          <w:sz w:val="28"/>
        </w:rPr>
        <w:t>5 мкм. Различают чистовые резцы с большим радиусом закругления при вершине (д</w:t>
      </w:r>
      <w:proofErr w:type="gramStart"/>
      <w:r>
        <w:rPr>
          <w:sz w:val="28"/>
        </w:rPr>
        <w:t>,е</w:t>
      </w:r>
      <w:proofErr w:type="gramEnd"/>
      <w:r>
        <w:rPr>
          <w:sz w:val="28"/>
        </w:rPr>
        <w:t>) и широкие резцы (ж,с). Припуски на чистовое обтачивание колеблются в пределах 1-</w:t>
      </w:r>
      <w:smartTag w:uri="urn:schemas-microsoft-com:office:smarttags" w:element="metricconverter">
        <w:smartTagPr>
          <w:attr w:name="ProductID" w:val="2 мм"/>
        </w:smartTagPr>
        <w:r>
          <w:rPr>
            <w:sz w:val="28"/>
          </w:rPr>
          <w:t>2 мм</w:t>
        </w:r>
      </w:smartTag>
      <w:r>
        <w:rPr>
          <w:sz w:val="28"/>
        </w:rPr>
        <w:t xml:space="preserve"> на сторону и меньше. Подача при чистовом обтачивании резцами с закругленной кромкой должна быть небольшой (</w:t>
      </w:r>
      <w:r>
        <w:rPr>
          <w:sz w:val="28"/>
          <w:lang w:val="en-US"/>
        </w:rPr>
        <w:t>s</w:t>
      </w:r>
      <w:r>
        <w:rPr>
          <w:sz w:val="28"/>
        </w:rPr>
        <w:t xml:space="preserve"> = 0,2 мм/об.), а при обтачивании широкими резцами составляет от 3 до 30 мм/</w:t>
      </w:r>
      <w:proofErr w:type="gramStart"/>
      <w:r>
        <w:rPr>
          <w:sz w:val="28"/>
        </w:rPr>
        <w:t>об</w:t>
      </w:r>
      <w:proofErr w:type="gramEnd"/>
      <w:r>
        <w:rPr>
          <w:sz w:val="28"/>
        </w:rPr>
        <w:t>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Обтачивание торцовых поверхностей </w:t>
      </w:r>
      <w:r>
        <w:rPr>
          <w:sz w:val="28"/>
        </w:rPr>
        <w:t>производят черновыми (рисунок 68, и) и чистовыми резцами. Для обработки таких поверхностей заготовок, установленных в центры токарных станков, применяют подрезные (рисунок 68, з) резцы. Для выхода подрезного резца задний центр срезан.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Отрезание частей заготовок и протачивание кольцевых канавок производят отрезными и канавочными резцами (рисунок 68, к). Растачивание предварительно просверленных или полученных при заготовительных операциях отверстий выполняют черновыми (л) и чистовыми (с закругленной режущей кромкой) резцами. Расточные резцы для сквозных отверстий (л) имеют главный угол в плане </w:t>
      </w:r>
      <w:r>
        <w:rPr>
          <w:sz w:val="36"/>
        </w:rPr>
        <w:t>φ</w:t>
      </w:r>
      <w:r>
        <w:rPr>
          <w:sz w:val="28"/>
        </w:rPr>
        <w:t xml:space="preserve"> &lt; 90</w:t>
      </w:r>
      <w:r>
        <w:rPr>
          <w:sz w:val="28"/>
          <w:vertAlign w:val="superscript"/>
        </w:rPr>
        <w:t>0</w:t>
      </w:r>
      <w:r>
        <w:rPr>
          <w:sz w:val="28"/>
        </w:rPr>
        <w:t>; у расточных резцов для глухих отверстий (м) этот угол равен или несколько больше 90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Фасонные резцы бывают дисковые (н) и призматические (о). К группе фасонных относятся и резьбовые резцы (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, р), которые также могут быть дисковыми. Дисковые резцы просты в изготовлении и находят широкое применение при обработке наружных и внутренних фасонных профилей. </w:t>
      </w:r>
      <w:r>
        <w:rPr>
          <w:sz w:val="28"/>
        </w:rPr>
        <w:lastRenderedPageBreak/>
        <w:t>Призматические резцы несколько прочнее дисковых, но они могут применяться для обработки только наружных поверхностей. Крепление призматического резца 1 (о) в оправке 2 обеспечивает большую жесткость.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Pr="005C32F7" w:rsidRDefault="00C03135" w:rsidP="00C03135">
      <w:pPr>
        <w:pStyle w:val="2"/>
        <w:rPr>
          <w:b/>
          <w:szCs w:val="28"/>
        </w:rPr>
      </w:pPr>
      <w:r w:rsidRPr="005C32F7">
        <w:rPr>
          <w:b/>
          <w:szCs w:val="28"/>
        </w:rPr>
        <w:t>13.4 Выполнение работы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изучить устройство токарно-винторезного станка;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ознакомиться с общим устройством других станков токарной группы;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ознакомиться с токарным инструментом;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ознакомиться с оснасткой и приспособлениями;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демонстрация учебным мастером основных операций при точении;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натурное изучение оборудования, оснастки и инструмента;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составление отчета;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устная защита отчета.</w:t>
      </w:r>
    </w:p>
    <w:p w:rsidR="00C03135" w:rsidRDefault="00C03135" w:rsidP="00C03135">
      <w:pPr>
        <w:ind w:left="540"/>
        <w:jc w:val="both"/>
        <w:rPr>
          <w:sz w:val="28"/>
        </w:rPr>
      </w:pPr>
    </w:p>
    <w:p w:rsidR="00C03135" w:rsidRPr="005C32F7" w:rsidRDefault="00C03135" w:rsidP="00C03135">
      <w:pPr>
        <w:pStyle w:val="2"/>
        <w:rPr>
          <w:b/>
          <w:szCs w:val="28"/>
        </w:rPr>
      </w:pPr>
      <w:r w:rsidRPr="005C32F7">
        <w:rPr>
          <w:b/>
          <w:szCs w:val="28"/>
        </w:rPr>
        <w:t>13.5 Содержание отчета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- наименование работы;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- цель работы;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краткая теоретическая часть;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эскиз, блок-схема токарно-винторезного станка (рисунок 1);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эскизы схем резания при точении (рисунок 11, семь схем по выбору);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выводы (выполнение цели).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Pr="005C32F7" w:rsidRDefault="00C03135" w:rsidP="00C03135">
      <w:pPr>
        <w:pStyle w:val="2"/>
        <w:rPr>
          <w:b/>
          <w:szCs w:val="28"/>
        </w:rPr>
      </w:pPr>
      <w:r w:rsidRPr="005C32F7">
        <w:rPr>
          <w:b/>
          <w:szCs w:val="28"/>
        </w:rPr>
        <w:t>13.6 Вопросы для самоконтроля</w:t>
      </w:r>
    </w:p>
    <w:p w:rsidR="00C03135" w:rsidRDefault="00C03135" w:rsidP="00C03135">
      <w:pPr>
        <w:jc w:val="both"/>
        <w:rPr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основные узлы токарно-винторезного станка;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основные операции;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основной инструмент, типы;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основная оснастка;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особенности различных типов станков токарной группы.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/>
    <w:p w:rsidR="00C03135" w:rsidRDefault="00C03135" w:rsidP="00C03135"/>
    <w:p w:rsidR="00C03135" w:rsidRDefault="00C03135" w:rsidP="00C03135"/>
    <w:p w:rsidR="00C03135" w:rsidRDefault="00C03135" w:rsidP="00C03135"/>
    <w:p w:rsidR="00C03135" w:rsidRPr="00C03135" w:rsidRDefault="00C03135" w:rsidP="00C03135"/>
    <w:p w:rsidR="00C03135" w:rsidRPr="00C03135" w:rsidRDefault="00C03135" w:rsidP="00C03135"/>
    <w:p w:rsidR="00C03135" w:rsidRPr="00C03135" w:rsidRDefault="00C03135" w:rsidP="00C03135"/>
    <w:p w:rsidR="00C03135" w:rsidRPr="00C03135" w:rsidRDefault="00C03135" w:rsidP="00C03135"/>
    <w:p w:rsidR="00C03135" w:rsidRPr="00C03135" w:rsidRDefault="00C03135" w:rsidP="00C03135"/>
    <w:p w:rsidR="00C03135" w:rsidRPr="00C03135" w:rsidRDefault="00C03135" w:rsidP="00C03135"/>
    <w:p w:rsidR="00C03135" w:rsidRDefault="00C03135" w:rsidP="00C03135"/>
    <w:p w:rsidR="00C03135" w:rsidRPr="00225BB9" w:rsidRDefault="00C03135" w:rsidP="00C03135"/>
    <w:p w:rsidR="00C03135" w:rsidRPr="00C03135" w:rsidRDefault="00C03135" w:rsidP="00C03135"/>
    <w:p w:rsidR="00C03135" w:rsidRDefault="00C03135" w:rsidP="00C03135">
      <w:pPr>
        <w:pStyle w:val="a7"/>
        <w:rPr>
          <w:b w:val="0"/>
          <w:bCs w:val="0"/>
        </w:rPr>
      </w:pPr>
      <w:r>
        <w:rPr>
          <w:b w:val="0"/>
          <w:bCs w:val="0"/>
        </w:rPr>
        <w:t>14 ОБРАБОТКА НА ФРЕЗЕРНЫХ СТАНКАХ</w:t>
      </w:r>
    </w:p>
    <w:p w:rsidR="00C03135" w:rsidRDefault="00C03135" w:rsidP="00C03135">
      <w:pPr>
        <w:jc w:val="center"/>
        <w:rPr>
          <w:b/>
          <w:bCs/>
          <w:sz w:val="16"/>
        </w:rPr>
      </w:pPr>
    </w:p>
    <w:p w:rsidR="00C03135" w:rsidRDefault="00C03135" w:rsidP="00C03135">
      <w:pPr>
        <w:jc w:val="center"/>
        <w:rPr>
          <w:sz w:val="16"/>
        </w:rPr>
      </w:pPr>
    </w:p>
    <w:p w:rsidR="00C03135" w:rsidRPr="00225BB9" w:rsidRDefault="00C03135" w:rsidP="00C03135">
      <w:pPr>
        <w:pStyle w:val="1"/>
        <w:rPr>
          <w:b/>
          <w:i w:val="0"/>
          <w:iCs w:val="0"/>
          <w:szCs w:val="28"/>
          <w:lang w:val="ru-RU"/>
        </w:rPr>
      </w:pPr>
      <w:r w:rsidRPr="00225BB9">
        <w:rPr>
          <w:b/>
          <w:i w:val="0"/>
          <w:iCs w:val="0"/>
          <w:szCs w:val="28"/>
          <w:lang w:val="ru-RU"/>
        </w:rPr>
        <w:t>14.1 Цель работы</w:t>
      </w:r>
    </w:p>
    <w:p w:rsidR="00C03135" w:rsidRPr="00225BB9" w:rsidRDefault="00C03135" w:rsidP="00C03135">
      <w:pPr>
        <w:jc w:val="center"/>
        <w:rPr>
          <w:b/>
          <w:bCs/>
          <w:sz w:val="28"/>
          <w:szCs w:val="28"/>
        </w:rPr>
      </w:pPr>
    </w:p>
    <w:p w:rsidR="00C03135" w:rsidRDefault="00C03135" w:rsidP="00C03135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ознакомиться с типами фрезерных станков;</w:t>
      </w:r>
    </w:p>
    <w:p w:rsidR="00C03135" w:rsidRDefault="00C03135" w:rsidP="00C03135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изучить универсально-фрезерный станок;</w:t>
      </w:r>
    </w:p>
    <w:p w:rsidR="00C03135" w:rsidRDefault="00C03135" w:rsidP="00C03135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изучить типы фрез и способы их крепления на станках;</w:t>
      </w:r>
    </w:p>
    <w:p w:rsidR="00C03135" w:rsidRDefault="00C03135" w:rsidP="00C03135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ознакомиться с основными операциями на фрезерных станках;</w:t>
      </w:r>
    </w:p>
    <w:p w:rsidR="00C03135" w:rsidRDefault="00C03135" w:rsidP="00C03135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освоить схемы расчета основных параметров при фрезеровании.</w:t>
      </w:r>
    </w:p>
    <w:p w:rsidR="00C03135" w:rsidRDefault="00C03135" w:rsidP="00C03135">
      <w:pPr>
        <w:ind w:left="540"/>
        <w:jc w:val="both"/>
        <w:rPr>
          <w:sz w:val="16"/>
        </w:rPr>
      </w:pPr>
    </w:p>
    <w:p w:rsidR="00C03135" w:rsidRPr="00225BB9" w:rsidRDefault="00C03135" w:rsidP="00C03135">
      <w:pPr>
        <w:pStyle w:val="1"/>
        <w:rPr>
          <w:b/>
          <w:i w:val="0"/>
          <w:iCs w:val="0"/>
          <w:szCs w:val="28"/>
          <w:lang w:val="ru-RU"/>
        </w:rPr>
      </w:pPr>
      <w:r w:rsidRPr="00225BB9">
        <w:rPr>
          <w:b/>
          <w:i w:val="0"/>
          <w:iCs w:val="0"/>
          <w:szCs w:val="28"/>
          <w:lang w:val="ru-RU"/>
        </w:rPr>
        <w:t>14.2 Оборудование, приспособления, инструмент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универсально-фрезерный станок;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образцы фрез;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плакаты с различными типами фрезерных станков;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основная оснастка при фрезеровании.</w:t>
      </w:r>
    </w:p>
    <w:p w:rsidR="00C03135" w:rsidRDefault="00C03135" w:rsidP="00C03135">
      <w:pPr>
        <w:jc w:val="both"/>
        <w:rPr>
          <w:sz w:val="28"/>
        </w:rPr>
      </w:pPr>
    </w:p>
    <w:p w:rsidR="00C03135" w:rsidRPr="00225BB9" w:rsidRDefault="00C03135" w:rsidP="00C03135">
      <w:pPr>
        <w:pStyle w:val="1"/>
        <w:rPr>
          <w:b/>
          <w:i w:val="0"/>
          <w:iCs w:val="0"/>
          <w:szCs w:val="28"/>
          <w:lang w:val="ru-RU"/>
        </w:rPr>
      </w:pPr>
      <w:r w:rsidRPr="00225BB9">
        <w:rPr>
          <w:b/>
          <w:i w:val="0"/>
          <w:iCs w:val="0"/>
          <w:szCs w:val="28"/>
          <w:lang w:val="ru-RU"/>
        </w:rPr>
        <w:t>14.3 Содержание работы</w:t>
      </w:r>
    </w:p>
    <w:p w:rsidR="00C03135" w:rsidRPr="00225BB9" w:rsidRDefault="00C03135" w:rsidP="00C03135">
      <w:pPr>
        <w:jc w:val="center"/>
        <w:rPr>
          <w:b/>
          <w:bCs/>
          <w:sz w:val="28"/>
          <w:szCs w:val="28"/>
        </w:rPr>
      </w:pPr>
    </w:p>
    <w:p w:rsidR="00C03135" w:rsidRPr="00225BB9" w:rsidRDefault="00C03135" w:rsidP="00C03135">
      <w:pPr>
        <w:ind w:firstLine="540"/>
        <w:jc w:val="both"/>
        <w:rPr>
          <w:bCs/>
          <w:sz w:val="28"/>
        </w:rPr>
      </w:pPr>
      <w:r w:rsidRPr="00225BB9">
        <w:rPr>
          <w:bCs/>
          <w:sz w:val="28"/>
        </w:rPr>
        <w:t>14.3.1 Типы фрезерных станков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Фрезерные станки разделяются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консольные, бесконсольные, продольные, портальные, карусельно-фрезерные, барабанно-фрезерные, копировальные и специальные. В зависимости от положения шпинделя различают горизонтальные и вертикальные, станки, в зависимости от наличия поворотного стола – простые и универсальные.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14.3.1.1 Горизонтально-фрезерные консольные станки</w:t>
      </w:r>
      <w:r>
        <w:rPr>
          <w:b/>
          <w:bCs/>
          <w:sz w:val="28"/>
        </w:rPr>
        <w:t xml:space="preserve"> </w:t>
      </w:r>
      <w:r>
        <w:rPr>
          <w:sz w:val="28"/>
        </w:rPr>
        <w:t xml:space="preserve">(рисунок 69). 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Эти станки применяют в цехах единичного и серийного производства, а также в ремонтных цехах. В станке по вертикальным направляющим станины 10 может перемещаться консоль 9, снабженная направляющими 8 для поперечных салазок. Поворотная часть 7 крепится на поперечных салазках и несет стол 6, на котором непосредственно или в приспособлении крепится обрабатываемая заготовка. Таким образом, заготовка может иметь вертикальное перемещение (с консолью), горизонтальное, параллельное оси шпинделя (с поперечными салазками), и горизонтальное, перпендикулярное к оси шпинделя при движении стола по направляющим поворотной части, если она установлена в нулевом положении. Для фрезерования винтовых канавок поворотную часть устанавливают под углом до ±45</w:t>
      </w:r>
      <w:r>
        <w:rPr>
          <w:sz w:val="28"/>
          <w:vertAlign w:val="superscript"/>
        </w:rPr>
        <w:t>0</w:t>
      </w:r>
      <w:r>
        <w:rPr>
          <w:sz w:val="28"/>
        </w:rPr>
        <w:t>, тогда стол перемещается наклонно к оси шпинделя. Фреза 3 крепится на центровой оправке 2, один конец которой в свою очередь укреплен в шпинделе станка 1, а второй конец поддерживается серьгой 4, укрепленной на хоботе 5. В других случаях фрезы крепятся на коротких концевых оправках или в патроне, а крупные торцовые фрезы крепятся непосредственно на шпинделе станка. Шпиндель приводится во вращение от электродвигателя через коробку скоростей, расположенную в станине.</w:t>
      </w: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2743200" cy="2819400"/>
            <wp:effectExtent l="0" t="0" r="0" b="0"/>
            <wp:docPr id="6" name="Рисунок 6" descr="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6_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>1 – шпиндель; 2 – оправка; 3 – фреза; 4 – серьга; 5 – хобот; 6 – поперечный стол; 7 – поворотная часть; 8 – продольные направляющие; 9 – консоль; 10 – станина.</w:t>
      </w:r>
      <w:proofErr w:type="gramEnd"/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Рисунок 69 – Горизонтально-фрезерный консольный станок.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Движение подачи производится от отдельного электродвигателя через коробку подач, находящуюся в консоли. Устройство коробок скоростей и подач фрезерных станков аналогично устройству этих механизмов у токарных станков.</w:t>
      </w:r>
    </w:p>
    <w:p w:rsidR="00C03135" w:rsidRDefault="00C03135" w:rsidP="00C03135">
      <w:pPr>
        <w:pStyle w:val="a5"/>
      </w:pPr>
      <w:r>
        <w:t xml:space="preserve">14.3.1.2 Вертикально-фрезерные консольные станки (рисунок 70). </w:t>
      </w:r>
    </w:p>
    <w:p w:rsidR="00C03135" w:rsidRDefault="00C03135" w:rsidP="00C03135">
      <w:pPr>
        <w:pStyle w:val="a5"/>
      </w:pPr>
      <w:r>
        <w:t xml:space="preserve">Эти станки используют преимущественно для фрезерования плоскостей торцовыми фрезами и пазов различной формы концевыми фрезами. 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552700" cy="2238375"/>
            <wp:effectExtent l="0" t="0" r="0" b="9525"/>
            <wp:docPr id="5" name="Рисунок 5" descr="6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6_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70.</w:t>
      </w:r>
    </w:p>
    <w:p w:rsidR="00C03135" w:rsidRDefault="00C03135" w:rsidP="00C03135">
      <w:pPr>
        <w:pStyle w:val="a3"/>
        <w:spacing w:line="240" w:lineRule="auto"/>
        <w:ind w:firstLine="540"/>
        <w:jc w:val="both"/>
        <w:rPr>
          <w:b w:val="0"/>
          <w:bCs w:val="0"/>
          <w:caps w:val="0"/>
        </w:rPr>
      </w:pPr>
    </w:p>
    <w:p w:rsidR="00C03135" w:rsidRDefault="00C03135" w:rsidP="00C03135">
      <w:pPr>
        <w:pStyle w:val="a3"/>
        <w:spacing w:line="240" w:lineRule="auto"/>
        <w:ind w:firstLine="540"/>
        <w:jc w:val="both"/>
        <w:rPr>
          <w:b w:val="0"/>
          <w:bCs w:val="0"/>
          <w:caps w:val="0"/>
        </w:rPr>
      </w:pPr>
      <w:r>
        <w:rPr>
          <w:b w:val="0"/>
          <w:bCs w:val="0"/>
          <w:caps w:val="0"/>
        </w:rPr>
        <w:t>Вертикально-фрезерные станки отличаются от горизонтально-фрезерных расположением оси шпинделя и отсутствием хобота. Шпиндель вертикально-</w:t>
      </w:r>
      <w:r>
        <w:rPr>
          <w:b w:val="0"/>
          <w:bCs w:val="0"/>
          <w:caps w:val="0"/>
        </w:rPr>
        <w:lastRenderedPageBreak/>
        <w:t>фрезерного станка расположен во фрезерной головке. У некоторых станков фрезерная головка может поворачиваться в вертикальной плоскости.</w:t>
      </w:r>
    </w:p>
    <w:p w:rsidR="00C03135" w:rsidRDefault="00C03135" w:rsidP="00C03135">
      <w:pPr>
        <w:ind w:firstLine="540"/>
        <w:jc w:val="both"/>
        <w:rPr>
          <w:b/>
          <w:bCs/>
          <w:sz w:val="28"/>
        </w:rPr>
      </w:pPr>
      <w:r>
        <w:rPr>
          <w:sz w:val="28"/>
        </w:rPr>
        <w:t>14.3.1.3 Продольно-фрезерные станки (рисунок 71).</w:t>
      </w:r>
      <w:r>
        <w:rPr>
          <w:b/>
          <w:bCs/>
          <w:sz w:val="28"/>
        </w:rPr>
        <w:t xml:space="preserve"> 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Для обработки как крупных, так и небольших заготовок с использованием многоместных приспособлений применяют продольно-фрезерные станки. По направляющим станины 1 перемещается стол 2 с заготовкой. Шпиндельные бабки 3 расположены на стойках 4 и на поперечине 5, их выполняют как агрегатные узлы с отдельными электродвигателями и коробками скоростей. Шпиндели имеют осевое установочное перемещение на 100-</w:t>
      </w:r>
      <w:smartTag w:uri="urn:schemas-microsoft-com:office:smarttags" w:element="metricconverter">
        <w:smartTagPr>
          <w:attr w:name="ProductID" w:val="200 мм"/>
        </w:smartTagPr>
        <w:r>
          <w:rPr>
            <w:sz w:val="28"/>
          </w:rPr>
          <w:t>200 мм</w:t>
        </w:r>
      </w:smartTag>
      <w:r>
        <w:rPr>
          <w:sz w:val="28"/>
        </w:rPr>
        <w:t xml:space="preserve">. Помимо трех шпиндельных бабок, как у данного станка, существуют также станки с одной, двумя и четырьмя бабками. Все шпиндельные бабки получают движение подачи от одного электродвигателя через приводной механизм подачи. Для привода стола станка имеется отдельный электродвигатель и механизм, обеспечивающий возвратно-поступательное движение с различными скоростями. 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581400" cy="2857500"/>
            <wp:effectExtent l="0" t="0" r="0" b="0"/>
            <wp:docPr id="4" name="Рисунок 4" descr="6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6_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71.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pStyle w:val="a5"/>
      </w:pPr>
      <w:r>
        <w:t>1 – направляющие станины; 2 – стол; 3 – шпиндельная бабка; 4 – стойка; 5 – поперечина.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pStyle w:val="a5"/>
      </w:pPr>
      <w:r>
        <w:t xml:space="preserve">14.3.1.4 Копировально-фрезерные станки. </w:t>
      </w:r>
    </w:p>
    <w:p w:rsidR="00C03135" w:rsidRDefault="00C03135" w:rsidP="00C03135">
      <w:pPr>
        <w:ind w:firstLine="540"/>
        <w:jc w:val="both"/>
        <w:rPr>
          <w:b/>
          <w:bCs/>
          <w:sz w:val="28"/>
        </w:rPr>
      </w:pPr>
      <w:r>
        <w:rPr>
          <w:sz w:val="28"/>
        </w:rPr>
        <w:t xml:space="preserve">Для получения различных фасонных полостей и наружных поверхностей, например, при изготовлении пресс-форм, кокилей, штампов, металлических моделей отливок применяют копировально-фрезерные станки. Фасонный контур образуется при согласованном движении от продольной, поперечной, вертикальной подач на станках с числовым программным управлением или на станках с механическими, электромеханическими или гидравлическими следящими системами. На </w:t>
      </w:r>
      <w:r>
        <w:rPr>
          <w:sz w:val="28"/>
        </w:rPr>
        <w:lastRenderedPageBreak/>
        <w:t>рисунке 72 приведена схема станка с электромеханической следящей системой. На столе станка 6 с помощью приспособления 1 закреплена модель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и обрабатываемая заготовка В. По стойке 3, опирающейся на станину 5, перемещается шпиндельный узел 4, несущий следящее устройство 2 и фрезерную головку 7. Палец следящего устройства перемещается по модели и посредством электромеханического приспособления передает импульсы, которые поступают в исполнительные механизмы подач; эти механизмы обеспечивают перемещение фрезерной головки и фрезы. Таким образом, достигается получение нужной формы поверхности заготовки, которая соответствует модели.</w:t>
      </w:r>
      <w:r>
        <w:rPr>
          <w:b/>
          <w:bCs/>
          <w:sz w:val="28"/>
        </w:rPr>
        <w:t xml:space="preserve"> </w:t>
      </w:r>
    </w:p>
    <w:p w:rsidR="00C03135" w:rsidRDefault="00C03135" w:rsidP="00C03135">
      <w:pPr>
        <w:ind w:firstLine="540"/>
        <w:jc w:val="both"/>
        <w:rPr>
          <w:b/>
          <w:bCs/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905125" cy="2343150"/>
            <wp:effectExtent l="0" t="0" r="9525" b="0"/>
            <wp:docPr id="3" name="Рисунок 3" descr="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6_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72.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pStyle w:val="a5"/>
      </w:pPr>
      <w:r>
        <w:t>1 – приспособление для крепления модели; 2 – следящее устройство (копир); 3 – станина; 4 – шпиндельный узел; 5 – станина; 6 – стол; 7 – фреза; А – модель (копир); В – заготовка.</w:t>
      </w:r>
    </w:p>
    <w:p w:rsidR="00C03135" w:rsidRDefault="00C03135" w:rsidP="00C03135"/>
    <w:p w:rsidR="00C03135" w:rsidRDefault="00C03135" w:rsidP="00C03135"/>
    <w:p w:rsidR="00C03135" w:rsidRPr="002A7E1B" w:rsidRDefault="00C03135" w:rsidP="00C03135">
      <w:pPr>
        <w:ind w:firstLine="540"/>
        <w:jc w:val="both"/>
        <w:rPr>
          <w:bCs/>
          <w:sz w:val="28"/>
        </w:rPr>
      </w:pPr>
      <w:r w:rsidRPr="002A7E1B">
        <w:rPr>
          <w:bCs/>
          <w:sz w:val="28"/>
        </w:rPr>
        <w:t xml:space="preserve">14.3.2 Фрезерование, фрезы и вспомогательные инструменты </w:t>
      </w:r>
    </w:p>
    <w:p w:rsidR="00C03135" w:rsidRDefault="00C03135" w:rsidP="00C03135">
      <w:pPr>
        <w:pStyle w:val="a5"/>
      </w:pPr>
      <w:r>
        <w:t>Фрезерование является одним из высокопроизводительных и распространенных способов обработки резанием, его применяют для получения плоских или профильных (фасонных) гладких, рифленых поверхностей деталей, получения пазов, различных канавок.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По назначению фрезы подразделяют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следующие:</w:t>
      </w:r>
    </w:p>
    <w:p w:rsidR="00C03135" w:rsidRDefault="00C03135" w:rsidP="00C03135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>а) для обработки плоскостей – цилиндрические и торцевые;</w:t>
      </w:r>
      <w:proofErr w:type="gramEnd"/>
    </w:p>
    <w:p w:rsidR="00C03135" w:rsidRDefault="00C03135" w:rsidP="00C03135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>б) для выемки пазов и шлицев – дисковые, пазовые, концевые, одноугловые, двуугловые, Т-образные;</w:t>
      </w:r>
      <w:proofErr w:type="gramEnd"/>
    </w:p>
    <w:p w:rsidR="00C03135" w:rsidRDefault="00C03135" w:rsidP="00C03135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>в) для получения фасонных поверхностей – фасонные, модульные, червячные;</w:t>
      </w:r>
      <w:proofErr w:type="gramEnd"/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г) для резки металлов – отрезные (пилы круглые).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>Цилиндрические фрезы</w:t>
      </w:r>
      <w:r>
        <w:rPr>
          <w:sz w:val="28"/>
        </w:rPr>
        <w:t xml:space="preserve"> (рисунок 73, </w:t>
      </w:r>
      <w:r>
        <w:rPr>
          <w:i/>
          <w:iCs/>
          <w:sz w:val="28"/>
        </w:rPr>
        <w:t>а</w:t>
      </w:r>
      <w:r>
        <w:rPr>
          <w:sz w:val="28"/>
        </w:rPr>
        <w:t>) применяют для обработки плоскостей на горизонтально-фрезерных станках. Фрезы с винтовыми зубьями работают плавно, так как зубья врезаются в заготовку постепенно.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629025" cy="4391025"/>
            <wp:effectExtent l="0" t="0" r="9525" b="9525"/>
            <wp:docPr id="2" name="Рисунок 2" descr="6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6_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73.</w:t>
      </w:r>
    </w:p>
    <w:p w:rsidR="00C03135" w:rsidRDefault="00C03135" w:rsidP="00C03135">
      <w:pPr>
        <w:ind w:firstLine="540"/>
        <w:jc w:val="both"/>
        <w:rPr>
          <w:i/>
          <w:iCs/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Торцовые фрезы </w:t>
      </w:r>
      <w:r>
        <w:rPr>
          <w:sz w:val="28"/>
        </w:rPr>
        <w:t>применяют для обработки плоскостей на вертикальн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, продольно-фрезерных и других станках. Режущие кромки этих фрез расположены как со стороны торца, так и со стороны боковой поверхности фрезы. </w:t>
      </w:r>
      <w:proofErr w:type="gramStart"/>
      <w:r>
        <w:rPr>
          <w:sz w:val="28"/>
        </w:rPr>
        <w:t xml:space="preserve">Торцовые насадные фрезы изготовляют цельными (рисунок 73, </w:t>
      </w:r>
      <w:r>
        <w:rPr>
          <w:i/>
          <w:iCs/>
          <w:sz w:val="28"/>
        </w:rPr>
        <w:t>б</w:t>
      </w:r>
      <w:r>
        <w:rPr>
          <w:sz w:val="28"/>
        </w:rPr>
        <w:t xml:space="preserve">) или со вставными ножами (рисунок 73, </w:t>
      </w:r>
      <w:r>
        <w:rPr>
          <w:i/>
          <w:iCs/>
          <w:sz w:val="28"/>
        </w:rPr>
        <w:t>в</w:t>
      </w:r>
      <w:r>
        <w:rPr>
          <w:sz w:val="28"/>
        </w:rPr>
        <w:t>).</w:t>
      </w:r>
      <w:proofErr w:type="gramEnd"/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На рисунке </w:t>
      </w:r>
      <w:smartTag w:uri="urn:schemas-microsoft-com:office:smarttags" w:element="metricconverter">
        <w:smartTagPr>
          <w:attr w:name="ProductID" w:val="73, г"/>
        </w:smartTagPr>
        <w:r>
          <w:rPr>
            <w:sz w:val="28"/>
          </w:rPr>
          <w:t xml:space="preserve">73, </w:t>
        </w:r>
        <w:r>
          <w:rPr>
            <w:i/>
            <w:iCs/>
            <w:sz w:val="28"/>
          </w:rPr>
          <w:t>г</w:t>
        </w:r>
      </w:smartTag>
      <w:r>
        <w:rPr>
          <w:sz w:val="28"/>
        </w:rPr>
        <w:t xml:space="preserve"> приведена торцовая насадная фреза с маховиком. Такие фрезы применяют для скоростного фрезерования. Для плавности работы, повышения стойкости ножей и улучшения качества обработанной поверхности применяют маховики, которые крепят на нижнем конце шпинделя станка или на корпусе фрезы.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Прорезные </w:t>
      </w:r>
      <w:r>
        <w:rPr>
          <w:sz w:val="28"/>
        </w:rPr>
        <w:t xml:space="preserve">(шлицевые), </w:t>
      </w:r>
      <w:r>
        <w:rPr>
          <w:i/>
          <w:iCs/>
          <w:sz w:val="28"/>
        </w:rPr>
        <w:t xml:space="preserve">дисковые и концевые фрезы </w:t>
      </w:r>
      <w:r>
        <w:rPr>
          <w:sz w:val="28"/>
        </w:rPr>
        <w:t xml:space="preserve">(рисунок 73, </w:t>
      </w:r>
      <w:r>
        <w:rPr>
          <w:i/>
          <w:iCs/>
          <w:sz w:val="28"/>
        </w:rPr>
        <w:t>д, е, ж</w:t>
      </w:r>
      <w:r>
        <w:rPr>
          <w:sz w:val="28"/>
        </w:rPr>
        <w:t xml:space="preserve">) применяют для получения прямолинейных пазов и шлицев. Прорезные фрезы имеют режущие кромки только по образующей цилиндра. </w:t>
      </w:r>
      <w:proofErr w:type="gramStart"/>
      <w:r>
        <w:rPr>
          <w:sz w:val="28"/>
        </w:rPr>
        <w:t>Дисковые фрезы изготовляют трехсторонними с режущими кромками по образующей цилиндра и по торцам.</w:t>
      </w:r>
      <w:proofErr w:type="gramEnd"/>
      <w:r>
        <w:rPr>
          <w:sz w:val="28"/>
        </w:rPr>
        <w:t xml:space="preserve"> Концевые фрезы имеют режущие кромки на торцах и на образующей.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Одноугловыми и двуугловыми фрезами </w:t>
      </w:r>
      <w:r>
        <w:rPr>
          <w:sz w:val="28"/>
        </w:rPr>
        <w:t xml:space="preserve">(рисунок 73, </w:t>
      </w:r>
      <w:r>
        <w:rPr>
          <w:i/>
          <w:iCs/>
          <w:sz w:val="28"/>
        </w:rPr>
        <w:t>з, и</w:t>
      </w:r>
      <w:r>
        <w:rPr>
          <w:sz w:val="28"/>
        </w:rPr>
        <w:t xml:space="preserve">) фрезеруют канавки углового профиля у режущих инструментов (фрез, зенкеров, разверток) и на некоторых деталях. Т – </w:t>
      </w:r>
      <w:r>
        <w:rPr>
          <w:i/>
          <w:iCs/>
          <w:sz w:val="28"/>
        </w:rPr>
        <w:t>образные фрезы</w:t>
      </w:r>
      <w:r>
        <w:rPr>
          <w:sz w:val="28"/>
        </w:rPr>
        <w:t xml:space="preserve"> (рисунок 73, </w:t>
      </w:r>
      <w:r>
        <w:rPr>
          <w:i/>
          <w:iCs/>
          <w:sz w:val="28"/>
        </w:rPr>
        <w:t>к</w:t>
      </w:r>
      <w:r>
        <w:rPr>
          <w:sz w:val="28"/>
        </w:rPr>
        <w:t xml:space="preserve">) используют для получения соответствующих пазов, главным образом у </w:t>
      </w:r>
      <w:r>
        <w:rPr>
          <w:sz w:val="28"/>
        </w:rPr>
        <w:lastRenderedPageBreak/>
        <w:t xml:space="preserve">столов металлообрабатывающих станков. </w:t>
      </w:r>
      <w:r>
        <w:rPr>
          <w:i/>
          <w:iCs/>
          <w:sz w:val="28"/>
        </w:rPr>
        <w:t xml:space="preserve">Фасонные фрезы </w:t>
      </w:r>
      <w:r>
        <w:rPr>
          <w:sz w:val="28"/>
        </w:rPr>
        <w:t>приведены на рисунке 73,</w:t>
      </w:r>
      <w:r>
        <w:rPr>
          <w:i/>
          <w:iCs/>
          <w:sz w:val="28"/>
        </w:rPr>
        <w:t>л</w:t>
      </w:r>
      <w:r>
        <w:rPr>
          <w:sz w:val="28"/>
        </w:rPr>
        <w:t>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Модульными дисковыми </w:t>
      </w:r>
      <w:r>
        <w:rPr>
          <w:sz w:val="28"/>
        </w:rPr>
        <w:t>(рисунок 73,</w:t>
      </w:r>
      <w:r>
        <w:rPr>
          <w:i/>
          <w:iCs/>
          <w:sz w:val="28"/>
        </w:rPr>
        <w:t>м</w:t>
      </w:r>
      <w:r>
        <w:rPr>
          <w:sz w:val="28"/>
        </w:rPr>
        <w:t xml:space="preserve">) и </w:t>
      </w:r>
      <w:r>
        <w:rPr>
          <w:i/>
          <w:iCs/>
          <w:sz w:val="28"/>
        </w:rPr>
        <w:t xml:space="preserve">модульными пальцевыми фрезами </w:t>
      </w:r>
      <w:r>
        <w:rPr>
          <w:sz w:val="28"/>
        </w:rPr>
        <w:t>(рисунок 73,</w:t>
      </w:r>
      <w:r>
        <w:rPr>
          <w:i/>
          <w:iCs/>
          <w:sz w:val="28"/>
        </w:rPr>
        <w:t>н</w:t>
      </w:r>
      <w:r>
        <w:rPr>
          <w:sz w:val="28"/>
        </w:rPr>
        <w:t xml:space="preserve">) нарезают зубья зубчатых колес. </w:t>
      </w:r>
      <w:proofErr w:type="gramStart"/>
      <w:r>
        <w:rPr>
          <w:sz w:val="28"/>
        </w:rPr>
        <w:t>Каждая фреза годна для получения зубьев лишь данного модуля и зубчатых колес только определенного интервала числа зубьев, например, от 17 до 20, от 21 до 25 и т.д. (теоретически каждая модульная фреза пригодна для нарезания зубчатого колеса лишь с одним определенным числом зубьев); поэтому модульные фрезы изготовляют комплектами по 8 или 15 шт.</w:t>
      </w:r>
      <w:proofErr w:type="gramEnd"/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i/>
          <w:iCs/>
          <w:sz w:val="28"/>
        </w:rPr>
        <w:t xml:space="preserve">Червячные фрезы </w:t>
      </w:r>
      <w:r>
        <w:rPr>
          <w:sz w:val="28"/>
        </w:rPr>
        <w:t>(рисунок 73,</w:t>
      </w:r>
      <w:r>
        <w:rPr>
          <w:i/>
          <w:iCs/>
          <w:sz w:val="28"/>
        </w:rPr>
        <w:t>о</w:t>
      </w:r>
      <w:r>
        <w:rPr>
          <w:sz w:val="28"/>
        </w:rPr>
        <w:t xml:space="preserve">) также применяют для нарезания зубчатых колес на зубофрезерных станках. Червячная фреза имеет зубья трапецеидальной формы. Нарезание зубьев колес червячной фрезой производится методом обкатки, причем в таких случаях точность получается более высокой по сравнению с нарезанием модульной фрезой. 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На рисунке 74, </w:t>
      </w:r>
      <w:r>
        <w:rPr>
          <w:i/>
          <w:iCs/>
          <w:sz w:val="28"/>
        </w:rPr>
        <w:t>а</w:t>
      </w:r>
      <w:r>
        <w:rPr>
          <w:sz w:val="28"/>
        </w:rPr>
        <w:t xml:space="preserve"> приведена схема крепления цилиндрической фрезы 4 на длинной оправке 3. Положение фрезы на оправке фиксируется установочными кольцами 6, поджимаемыми гайкой; крутящий момент с оправки на фрезу передается шпоночным соединением. Поверхность 7 конусного отверстия шпинделя 2 (конусность 7/24) является посадочным местом и туда шомполом 1 затягивается оправка. Правый конец центровой оправки поддерживается серьгой 5.</w:t>
      </w:r>
    </w:p>
    <w:p w:rsidR="00C03135" w:rsidRDefault="00C03135" w:rsidP="00C03135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676650" cy="2752725"/>
            <wp:effectExtent l="0" t="0" r="0" b="9525"/>
            <wp:docPr id="1" name="Рисунок 1" descr="6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6_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sz w:val="28"/>
        </w:rPr>
        <w:t>Рисунок 74.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Крупные фрезы 9 (рисунок 74, </w:t>
      </w:r>
      <w:r>
        <w:rPr>
          <w:i/>
          <w:iCs/>
          <w:sz w:val="28"/>
        </w:rPr>
        <w:t>б</w:t>
      </w:r>
      <w:r>
        <w:rPr>
          <w:sz w:val="28"/>
        </w:rPr>
        <w:t>) торцового фрезерования устанавливаются непосредственно на шпинделе 11 станка, при этом цилиндрическая поверхность 8 его буртика является посадочным местом. Крутящий момент от шпинделя фрезе передается через поводки 10, привинченные в гнездах на торце шпинделя.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Небольшие насадные торцовые фрезы 14 (рисунок 74, </w:t>
      </w:r>
      <w:r>
        <w:rPr>
          <w:i/>
          <w:iCs/>
          <w:sz w:val="28"/>
        </w:rPr>
        <w:t>в</w:t>
      </w:r>
      <w:r>
        <w:rPr>
          <w:sz w:val="28"/>
        </w:rPr>
        <w:t xml:space="preserve">) крепятся на концевых оправках 12. Малые фрезы 16 (рисунок </w:t>
      </w:r>
      <w:smartTag w:uri="urn:schemas-microsoft-com:office:smarttags" w:element="metricconverter">
        <w:smartTagPr>
          <w:attr w:name="ProductID" w:val="73, г"/>
        </w:smartTagPr>
        <w:r>
          <w:rPr>
            <w:sz w:val="28"/>
          </w:rPr>
          <w:t xml:space="preserve">73, </w:t>
        </w:r>
        <w:r>
          <w:rPr>
            <w:i/>
            <w:iCs/>
            <w:sz w:val="28"/>
          </w:rPr>
          <w:t>г</w:t>
        </w:r>
      </w:smartTag>
      <w:r>
        <w:rPr>
          <w:sz w:val="28"/>
        </w:rPr>
        <w:t xml:space="preserve">) с цилиндрическим </w:t>
      </w:r>
      <w:r>
        <w:rPr>
          <w:sz w:val="28"/>
        </w:rPr>
        <w:lastRenderedPageBreak/>
        <w:t xml:space="preserve">хвостовиком крепятся в патроне 15, устанавливаемом в оправке. Все оправки имеют вырезы 13 (рисунок 74, </w:t>
      </w:r>
      <w:r>
        <w:rPr>
          <w:i/>
          <w:iCs/>
          <w:sz w:val="28"/>
        </w:rPr>
        <w:t>в, г</w:t>
      </w:r>
      <w:r>
        <w:rPr>
          <w:sz w:val="28"/>
        </w:rPr>
        <w:t>) для поводков, передающих им крутящий момент от шпинделя.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Pr="005639DD" w:rsidRDefault="00C03135" w:rsidP="00C03135">
      <w:pPr>
        <w:ind w:firstLine="540"/>
        <w:jc w:val="both"/>
        <w:rPr>
          <w:bCs/>
          <w:sz w:val="28"/>
        </w:rPr>
      </w:pPr>
      <w:r w:rsidRPr="005639DD">
        <w:rPr>
          <w:bCs/>
          <w:sz w:val="28"/>
        </w:rPr>
        <w:t>14.3.3 Элементы режима резания при фрезеровании</w:t>
      </w:r>
    </w:p>
    <w:p w:rsidR="00C03135" w:rsidRDefault="00C03135" w:rsidP="00C03135">
      <w:pPr>
        <w:pStyle w:val="a5"/>
      </w:pPr>
      <w:r>
        <w:t>Режим резания при фрезеровании, как и при других способах обработки, характеризуется скоростью резания, подачей, глубиной резания, а также шириной фрезерования.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Скоростью резания при фрезеровании называется окружная скорость наиболее удаленной от оси фрезы точки режущей кромки: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position w:val="-28"/>
          <w:sz w:val="28"/>
        </w:rPr>
        <w:object w:dxaOrig="1219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75pt;height:36.75pt" o:ole="">
            <v:imagedata r:id="rId23" o:title=""/>
          </v:shape>
          <o:OLEObject Type="Embed" ProgID="Equation.3" ShapeID="_x0000_i1025" DrawAspect="Content" ObjectID="_1663048095" r:id="rId24"/>
        </w:object>
      </w:r>
      <w:r>
        <w:rPr>
          <w:sz w:val="28"/>
        </w:rPr>
        <w:t>,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V</w:t>
      </w:r>
      <w:r>
        <w:rPr>
          <w:sz w:val="28"/>
        </w:rPr>
        <w:t xml:space="preserve"> – скорость резания, </w:t>
      </w:r>
      <w:proofErr w:type="gramStart"/>
      <w:r>
        <w:rPr>
          <w:sz w:val="28"/>
        </w:rPr>
        <w:t>м</w:t>
      </w:r>
      <w:proofErr w:type="gramEnd"/>
      <w:r>
        <w:rPr>
          <w:sz w:val="28"/>
        </w:rPr>
        <w:t>/мин;</w:t>
      </w:r>
    </w:p>
    <w:p w:rsidR="00C03135" w:rsidRDefault="00C03135" w:rsidP="00C03135">
      <w:pPr>
        <w:jc w:val="both"/>
        <w:rPr>
          <w:sz w:val="28"/>
        </w:rPr>
      </w:pPr>
      <w:r>
        <w:rPr>
          <w:i/>
          <w:iCs/>
          <w:sz w:val="28"/>
        </w:rPr>
        <w:t xml:space="preserve">      </w:t>
      </w:r>
      <w:r>
        <w:rPr>
          <w:i/>
          <w:iCs/>
          <w:sz w:val="28"/>
          <w:lang w:val="en-US"/>
        </w:rPr>
        <w:t>D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диаметр</w:t>
      </w:r>
      <w:proofErr w:type="gramEnd"/>
      <w:r>
        <w:rPr>
          <w:sz w:val="28"/>
        </w:rPr>
        <w:t xml:space="preserve"> фрезы, мм;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i/>
          <w:iCs/>
          <w:sz w:val="28"/>
          <w:lang w:val="en-US"/>
        </w:rPr>
        <w:t>n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частота</w:t>
      </w:r>
      <w:proofErr w:type="gramEnd"/>
      <w:r>
        <w:rPr>
          <w:sz w:val="28"/>
        </w:rPr>
        <w:t xml:space="preserve"> вращения шпинделя, мин </w:t>
      </w:r>
      <w:r>
        <w:rPr>
          <w:sz w:val="28"/>
          <w:vertAlign w:val="superscript"/>
        </w:rPr>
        <w:t>-1</w:t>
      </w:r>
      <w:r>
        <w:rPr>
          <w:sz w:val="28"/>
        </w:rPr>
        <w:t>;</w:t>
      </w:r>
    </w:p>
    <w:p w:rsidR="00C03135" w:rsidRDefault="00C03135" w:rsidP="00C03135">
      <w:pPr>
        <w:pStyle w:val="a3"/>
        <w:jc w:val="both"/>
        <w:rPr>
          <w:b w:val="0"/>
          <w:bCs w:val="0"/>
          <w:caps w:val="0"/>
        </w:rPr>
      </w:pPr>
      <w:r>
        <w:rPr>
          <w:b w:val="0"/>
          <w:bCs w:val="0"/>
          <w:caps w:val="0"/>
        </w:rPr>
        <w:t xml:space="preserve">      1000 – коэффициент для перевода в метры.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 xml:space="preserve">Глубиной резания 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 xml:space="preserve"> называется величина слоя металла, снимаемая за один проход фрезы. Глубина резания, как правило, не должна превышать </w:t>
      </w:r>
      <w:smartTag w:uri="urn:schemas-microsoft-com:office:smarttags" w:element="metricconverter">
        <w:smartTagPr>
          <w:attr w:name="ProductID" w:val="5 мм"/>
        </w:smartTagPr>
        <w:r>
          <w:rPr>
            <w:sz w:val="28"/>
          </w:rPr>
          <w:t>5 мм</w:t>
        </w:r>
      </w:smartTag>
      <w:r>
        <w:rPr>
          <w:sz w:val="28"/>
        </w:rPr>
        <w:t>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Подачей называется перемещение обрабатываемой детали относительно вращающейся фрезы.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Различают три размерности подач: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подачу на один зуб фрезы </w:t>
      </w:r>
      <w:r>
        <w:rPr>
          <w:position w:val="-12"/>
          <w:sz w:val="28"/>
        </w:rPr>
        <w:object w:dxaOrig="400" w:dyaOrig="400">
          <v:shape id="_x0000_i1026" type="#_x0000_t75" style="width:20.25pt;height:20.25pt" o:ole="">
            <v:imagedata r:id="rId25" o:title=""/>
          </v:shape>
          <o:OLEObject Type="Embed" ProgID="Equation.3" ShapeID="_x0000_i1026" DrawAspect="Content" ObjectID="_1663048096" r:id="rId26"/>
        </w:object>
      </w:r>
      <w:r>
        <w:rPr>
          <w:sz w:val="28"/>
        </w:rPr>
        <w:t xml:space="preserve">, </w:t>
      </w:r>
      <w:proofErr w:type="gramStart"/>
      <w:r>
        <w:rPr>
          <w:sz w:val="28"/>
        </w:rPr>
        <w:t>мм</w:t>
      </w:r>
      <w:proofErr w:type="gramEnd"/>
      <w:r>
        <w:rPr>
          <w:sz w:val="28"/>
        </w:rPr>
        <w:t>/зуб;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подачу за один оборот фрезы </w:t>
      </w:r>
      <w:r>
        <w:rPr>
          <w:position w:val="-12"/>
          <w:sz w:val="28"/>
        </w:rPr>
        <w:object w:dxaOrig="400" w:dyaOrig="400">
          <v:shape id="_x0000_i1027" type="#_x0000_t75" style="width:20.25pt;height:20.25pt" o:ole="">
            <v:imagedata r:id="rId27" o:title=""/>
          </v:shape>
          <o:OLEObject Type="Embed" ProgID="Equation.3" ShapeID="_x0000_i1027" DrawAspect="Content" ObjectID="_1663048097" r:id="rId28"/>
        </w:object>
      </w:r>
      <w:r>
        <w:rPr>
          <w:sz w:val="28"/>
        </w:rPr>
        <w:t>, мм/</w:t>
      </w:r>
      <w:proofErr w:type="gramStart"/>
      <w:r>
        <w:rPr>
          <w:sz w:val="28"/>
        </w:rPr>
        <w:t>об</w:t>
      </w:r>
      <w:proofErr w:type="gramEnd"/>
      <w:r>
        <w:rPr>
          <w:sz w:val="28"/>
        </w:rPr>
        <w:t>,</w:t>
      </w:r>
    </w:p>
    <w:p w:rsidR="00C03135" w:rsidRDefault="00C03135" w:rsidP="00C03135">
      <w:pPr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position w:val="-12"/>
          <w:sz w:val="28"/>
        </w:rPr>
        <w:object w:dxaOrig="1520" w:dyaOrig="400">
          <v:shape id="_x0000_i1028" type="#_x0000_t75" style="width:75.75pt;height:20.25pt" o:ole="">
            <v:imagedata r:id="rId29" o:title=""/>
          </v:shape>
          <o:OLEObject Type="Embed" ProgID="Equation.3" ShapeID="_x0000_i1028" DrawAspect="Content" ObjectID="_1663048098" r:id="rId30"/>
        </w:object>
      </w:r>
      <w:r>
        <w:rPr>
          <w:sz w:val="28"/>
        </w:rPr>
        <w:t>,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4"/>
          <w:sz w:val="28"/>
        </w:rPr>
        <w:object w:dxaOrig="279" w:dyaOrig="300">
          <v:shape id="_x0000_i1029" type="#_x0000_t75" style="width:14.25pt;height:15pt" o:ole="">
            <v:imagedata r:id="rId31" o:title=""/>
          </v:shape>
          <o:OLEObject Type="Embed" ProgID="Equation.3" ShapeID="_x0000_i1029" DrawAspect="Content" ObjectID="_1663048099" r:id="rId32"/>
        </w:object>
      </w:r>
      <w:r>
        <w:rPr>
          <w:sz w:val="28"/>
        </w:rPr>
        <w:t>- число зубьев фрезы;</w:t>
      </w:r>
    </w:p>
    <w:p w:rsidR="00C03135" w:rsidRDefault="00C03135" w:rsidP="00C03135">
      <w:pPr>
        <w:tabs>
          <w:tab w:val="num" w:pos="720"/>
        </w:tabs>
        <w:ind w:left="36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position w:val="-12"/>
          <w:sz w:val="28"/>
        </w:rPr>
        <w:object w:dxaOrig="400" w:dyaOrig="400">
          <v:shape id="_x0000_i1030" type="#_x0000_t75" style="width:20.25pt;height:20.25pt" o:ole="">
            <v:imagedata r:id="rId33" o:title=""/>
          </v:shape>
          <o:OLEObject Type="Embed" ProgID="Equation.3" ShapeID="_x0000_i1030" DrawAspect="Content" ObjectID="_1663048100" r:id="rId34"/>
        </w:object>
      </w:r>
      <w:r>
        <w:rPr>
          <w:sz w:val="28"/>
        </w:rPr>
        <w:tab/>
        <w:t xml:space="preserve">подачу за одну минуту (минутную подачу) </w:t>
      </w:r>
      <w:r>
        <w:rPr>
          <w:position w:val="-12"/>
          <w:sz w:val="28"/>
        </w:rPr>
        <w:object w:dxaOrig="400" w:dyaOrig="400">
          <v:shape id="_x0000_i1031" type="#_x0000_t75" style="width:20.25pt;height:20.25pt" o:ole="">
            <v:imagedata r:id="rId33" o:title=""/>
          </v:shape>
          <o:OLEObject Type="Embed" ProgID="Equation.3" ShapeID="_x0000_i1031" DrawAspect="Content" ObjectID="_1663048101" r:id="rId35"/>
        </w:object>
      </w:r>
      <w:r>
        <w:rPr>
          <w:sz w:val="28"/>
        </w:rPr>
        <w:t xml:space="preserve">, </w:t>
      </w:r>
      <w:proofErr w:type="gramStart"/>
      <w:r>
        <w:rPr>
          <w:sz w:val="28"/>
        </w:rPr>
        <w:t>мм</w:t>
      </w:r>
      <w:proofErr w:type="gramEnd"/>
      <w:r>
        <w:rPr>
          <w:sz w:val="28"/>
        </w:rPr>
        <w:t>/мин,</w:t>
      </w:r>
    </w:p>
    <w:p w:rsidR="00C03135" w:rsidRDefault="00C03135" w:rsidP="00C03135">
      <w:pPr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position w:val="-12"/>
          <w:sz w:val="28"/>
        </w:rPr>
        <w:object w:dxaOrig="2860" w:dyaOrig="400">
          <v:shape id="_x0000_i1032" type="#_x0000_t75" style="width:143.25pt;height:20.25pt" o:ole="">
            <v:imagedata r:id="rId36" o:title=""/>
          </v:shape>
          <o:OLEObject Type="Embed" ProgID="Equation.3" ShapeID="_x0000_i1032" DrawAspect="Content" ObjectID="_1663048102" r:id="rId37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>мм</w:t>
      </w:r>
      <w:proofErr w:type="gramEnd"/>
      <w:r>
        <w:rPr>
          <w:sz w:val="28"/>
        </w:rPr>
        <w:t>/мин.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Ширина фрезерования</w:t>
      </w:r>
      <w:proofErr w:type="gramStart"/>
      <w:r>
        <w:rPr>
          <w:sz w:val="28"/>
        </w:rPr>
        <w:t xml:space="preserve"> </w:t>
      </w:r>
      <w:r>
        <w:rPr>
          <w:i/>
          <w:iCs/>
          <w:sz w:val="28"/>
        </w:rPr>
        <w:t>В</w:t>
      </w:r>
      <w:proofErr w:type="gramEnd"/>
      <w:r>
        <w:rPr>
          <w:sz w:val="28"/>
        </w:rPr>
        <w:t xml:space="preserve"> – ширина слоя, срезаемая за один проход фрезы, она зависит от вида фрезерования. Так, например, для дисковых и модульных фрез ширина фрезерования</w:t>
      </w:r>
      <w:proofErr w:type="gramStart"/>
      <w:r>
        <w:rPr>
          <w:sz w:val="28"/>
        </w:rPr>
        <w:t xml:space="preserve"> </w:t>
      </w:r>
      <w:r>
        <w:rPr>
          <w:i/>
          <w:iCs/>
          <w:sz w:val="28"/>
        </w:rPr>
        <w:t>В</w:t>
      </w:r>
      <w:proofErr w:type="gramEnd"/>
      <w:r>
        <w:rPr>
          <w:sz w:val="28"/>
        </w:rPr>
        <w:t xml:space="preserve"> равна толщине диска фрезы.</w:t>
      </w:r>
    </w:p>
    <w:p w:rsidR="00C03135" w:rsidRDefault="00C03135" w:rsidP="00C03135">
      <w:pPr>
        <w:ind w:firstLine="540"/>
        <w:jc w:val="both"/>
        <w:rPr>
          <w:sz w:val="28"/>
        </w:rPr>
      </w:pPr>
      <w:r>
        <w:rPr>
          <w:sz w:val="28"/>
        </w:rPr>
        <w:t>Мощность резания, которую определяют для проверки возможности реализации рассчитанного режима на конкретном станке (по мощности его электродвигателя), рассчитывают по формуле: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position w:val="-28"/>
          <w:sz w:val="28"/>
        </w:rPr>
        <w:object w:dxaOrig="1820" w:dyaOrig="760">
          <v:shape id="_x0000_i1033" type="#_x0000_t75" style="width:90.75pt;height:38.25pt" o:ole="">
            <v:imagedata r:id="rId38" o:title=""/>
          </v:shape>
          <o:OLEObject Type="Embed" ProgID="Equation.3" ShapeID="_x0000_i1033" DrawAspect="Content" ObjectID="_1663048103" r:id="rId39"/>
        </w:object>
      </w:r>
      <w:r>
        <w:rPr>
          <w:sz w:val="28"/>
        </w:rPr>
        <w:t>,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Ne</w:t>
      </w:r>
      <w:r>
        <w:rPr>
          <w:sz w:val="28"/>
        </w:rPr>
        <w:t xml:space="preserve"> – мощность резания, кВт;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>Р</w:t>
      </w:r>
      <w:proofErr w:type="gramStart"/>
      <w:r>
        <w:rPr>
          <w:i/>
          <w:iCs/>
          <w:sz w:val="28"/>
          <w:vertAlign w:val="subscript"/>
          <w:lang w:val="en-US"/>
        </w:rPr>
        <w:t>Z</w:t>
      </w:r>
      <w:proofErr w:type="gramEnd"/>
      <w:r>
        <w:rPr>
          <w:sz w:val="28"/>
        </w:rPr>
        <w:t xml:space="preserve"> – главная составляющая силы резания – окружная сила, Н;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i/>
          <w:iCs/>
          <w:sz w:val="28"/>
          <w:lang w:val="en-US"/>
        </w:rPr>
        <w:t>V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скорость</w:t>
      </w:r>
      <w:proofErr w:type="gramEnd"/>
      <w:r>
        <w:rPr>
          <w:sz w:val="28"/>
        </w:rPr>
        <w:t xml:space="preserve"> резания, м/мин.</w:t>
      </w:r>
    </w:p>
    <w:p w:rsidR="00C03135" w:rsidRDefault="00C03135" w:rsidP="00C03135">
      <w:pPr>
        <w:pStyle w:val="a5"/>
      </w:pPr>
      <w:r>
        <w:t>Основное (машинное) время, т.е. время, непосредственно затрачиваемое на процесс резания, определяют по формуле: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position w:val="-28"/>
          <w:sz w:val="28"/>
        </w:rPr>
        <w:object w:dxaOrig="1100" w:dyaOrig="740">
          <v:shape id="_x0000_i1034" type="#_x0000_t75" style="width:54.75pt;height:36.75pt" o:ole="">
            <v:imagedata r:id="rId40" o:title=""/>
          </v:shape>
          <o:OLEObject Type="Embed" ProgID="Equation.3" ShapeID="_x0000_i1034" DrawAspect="Content" ObjectID="_1663048104" r:id="rId41"/>
        </w:object>
      </w:r>
      <w:r>
        <w:rPr>
          <w:sz w:val="28"/>
        </w:rPr>
        <w:t>,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>где</w:t>
      </w:r>
      <w:proofErr w:type="gramStart"/>
      <w:r>
        <w:rPr>
          <w:sz w:val="28"/>
        </w:rPr>
        <w:t xml:space="preserve"> </w:t>
      </w:r>
      <w:r>
        <w:rPr>
          <w:i/>
          <w:iCs/>
          <w:sz w:val="28"/>
        </w:rPr>
        <w:t>Т</w:t>
      </w:r>
      <w:proofErr w:type="gramEnd"/>
      <w:r>
        <w:rPr>
          <w:i/>
          <w:iCs/>
          <w:sz w:val="28"/>
        </w:rPr>
        <w:t>о</w:t>
      </w:r>
      <w:r>
        <w:rPr>
          <w:sz w:val="28"/>
        </w:rPr>
        <w:t xml:space="preserve"> – основное время, мин;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i/>
          <w:iCs/>
          <w:sz w:val="28"/>
          <w:lang w:val="en-US"/>
        </w:rPr>
        <w:t>L</w:t>
      </w:r>
      <w:r>
        <w:rPr>
          <w:sz w:val="28"/>
        </w:rPr>
        <w:t xml:space="preserve">   - </w:t>
      </w:r>
      <w:proofErr w:type="gramStart"/>
      <w:r>
        <w:rPr>
          <w:sz w:val="28"/>
        </w:rPr>
        <w:t>путь</w:t>
      </w:r>
      <w:proofErr w:type="gramEnd"/>
      <w:r>
        <w:rPr>
          <w:sz w:val="28"/>
        </w:rPr>
        <w:t>, пройденный деталью при фрезеровании, мм;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i/>
          <w:iCs/>
          <w:sz w:val="28"/>
          <w:lang w:val="en-US"/>
        </w:rPr>
        <w:t>S</w:t>
      </w:r>
      <w:r>
        <w:rPr>
          <w:i/>
          <w:iCs/>
          <w:sz w:val="28"/>
        </w:rPr>
        <w:t>м</w:t>
      </w:r>
      <w:r>
        <w:rPr>
          <w:sz w:val="28"/>
        </w:rPr>
        <w:t xml:space="preserve"> – минутная подача, мм/мин.</w:t>
      </w:r>
    </w:p>
    <w:p w:rsidR="00C03135" w:rsidRDefault="00C03135" w:rsidP="00C03135">
      <w:pPr>
        <w:pStyle w:val="2"/>
      </w:pPr>
      <w:r>
        <w:t>В свою очередь</w:t>
      </w:r>
    </w:p>
    <w:p w:rsidR="00C03135" w:rsidRDefault="00C03135" w:rsidP="00C03135">
      <w:pPr>
        <w:jc w:val="center"/>
        <w:rPr>
          <w:sz w:val="28"/>
        </w:rPr>
      </w:pPr>
      <w:r>
        <w:rPr>
          <w:position w:val="-12"/>
          <w:sz w:val="28"/>
        </w:rPr>
        <w:object w:dxaOrig="1939" w:dyaOrig="400">
          <v:shape id="_x0000_i1035" type="#_x0000_t75" style="width:96.75pt;height:20.25pt" o:ole="">
            <v:imagedata r:id="rId42" o:title=""/>
          </v:shape>
          <o:OLEObject Type="Embed" ProgID="Equation.3" ShapeID="_x0000_i1035" DrawAspect="Content" ObjectID="_1663048105" r:id="rId43"/>
        </w:objec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6"/>
          <w:sz w:val="28"/>
        </w:rPr>
        <w:object w:dxaOrig="200" w:dyaOrig="320">
          <v:shape id="_x0000_i1036" type="#_x0000_t75" style="width:9.75pt;height:15.75pt" o:ole="">
            <v:imagedata r:id="rId44" o:title=""/>
          </v:shape>
          <o:OLEObject Type="Embed" ProgID="Equation.3" ShapeID="_x0000_i1036" DrawAspect="Content" ObjectID="_1663048106" r:id="rId45"/>
        </w:object>
      </w:r>
      <w:r>
        <w:rPr>
          <w:sz w:val="28"/>
        </w:rPr>
        <w:t xml:space="preserve"> - размер обработанной поверхности в направлении подачи, </w:t>
      </w:r>
      <w:proofErr w:type="gramStart"/>
      <w:r>
        <w:rPr>
          <w:sz w:val="28"/>
        </w:rPr>
        <w:t>мм</w:t>
      </w:r>
      <w:proofErr w:type="gramEnd"/>
      <w:r>
        <w:rPr>
          <w:sz w:val="28"/>
        </w:rPr>
        <w:t>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i/>
          <w:iCs/>
          <w:sz w:val="28"/>
        </w:rPr>
        <w:t>У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– величина врезания (т.е., фреза перед началом резания должна находиться на некотором расстоянии от заготовки), мм;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У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– величина выхода фрезы из зоны обработки, мм.</w:t>
      </w:r>
    </w:p>
    <w:p w:rsidR="00C03135" w:rsidRDefault="00C03135" w:rsidP="00C03135">
      <w:pPr>
        <w:jc w:val="both"/>
        <w:rPr>
          <w:sz w:val="28"/>
        </w:rPr>
      </w:pPr>
    </w:p>
    <w:p w:rsidR="00C03135" w:rsidRDefault="00C03135" w:rsidP="00C03135">
      <w:pPr>
        <w:jc w:val="center"/>
        <w:rPr>
          <w:sz w:val="28"/>
        </w:rPr>
      </w:pPr>
      <w:r>
        <w:rPr>
          <w:position w:val="-12"/>
          <w:sz w:val="28"/>
        </w:rPr>
        <w:object w:dxaOrig="3640" w:dyaOrig="400">
          <v:shape id="_x0000_i1037" type="#_x0000_t75" style="width:182.25pt;height:20.25pt" o:ole="">
            <v:imagedata r:id="rId46" o:title=""/>
          </v:shape>
          <o:OLEObject Type="Embed" ProgID="Equation.3" ShapeID="_x0000_i1037" DrawAspect="Content" ObjectID="_1663048107" r:id="rId47"/>
        </w:object>
      </w:r>
      <w:r>
        <w:rPr>
          <w:sz w:val="28"/>
        </w:rPr>
        <w:t>,</w:t>
      </w:r>
    </w:p>
    <w:p w:rsidR="00C03135" w:rsidRDefault="00C03135" w:rsidP="00C03135">
      <w:pPr>
        <w:jc w:val="center"/>
        <w:rPr>
          <w:sz w:val="28"/>
        </w:rPr>
      </w:pP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шт</w:t>
      </w:r>
      <w:r>
        <w:rPr>
          <w:sz w:val="28"/>
        </w:rPr>
        <w:t xml:space="preserve"> – штучное время, мин.;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о</w:t>
      </w:r>
      <w:r>
        <w:rPr>
          <w:sz w:val="28"/>
        </w:rPr>
        <w:t xml:space="preserve"> – основное время, мин.;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в</w:t>
      </w:r>
      <w:r>
        <w:rPr>
          <w:sz w:val="28"/>
        </w:rPr>
        <w:t xml:space="preserve"> – вспомогательное время (установка и снятие детали, управление станком, замеры и т.д.), мин.;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обсл</w:t>
      </w:r>
      <w:r>
        <w:rPr>
          <w:sz w:val="28"/>
          <w:vertAlign w:val="subscript"/>
        </w:rPr>
        <w:t>.</w:t>
      </w:r>
      <w:r>
        <w:rPr>
          <w:sz w:val="28"/>
        </w:rPr>
        <w:t xml:space="preserve"> – время обслуживания рабочего места и станка, мин.;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отд</w:t>
      </w:r>
      <w:r>
        <w:rPr>
          <w:sz w:val="28"/>
          <w:vertAlign w:val="subscript"/>
        </w:rPr>
        <w:t>.</w:t>
      </w:r>
      <w:r>
        <w:rPr>
          <w:sz w:val="28"/>
        </w:rPr>
        <w:t xml:space="preserve"> – время перерывов на отдых, мин.</w:t>
      </w:r>
    </w:p>
    <w:p w:rsidR="00C03135" w:rsidRDefault="00C03135" w:rsidP="00C03135">
      <w:pPr>
        <w:jc w:val="both"/>
        <w:rPr>
          <w:sz w:val="28"/>
        </w:rPr>
      </w:pP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о</w:t>
      </w:r>
      <w:r>
        <w:rPr>
          <w:sz w:val="28"/>
        </w:rPr>
        <w:t xml:space="preserve"> определяется расчетом, а остальные составляющие штучного времени выбираются по соответствующим нормативам справочника технолога-машиностроителя.</w:t>
      </w:r>
    </w:p>
    <w:p w:rsidR="00C03135" w:rsidRDefault="00C03135" w:rsidP="00C03135">
      <w:pPr>
        <w:pStyle w:val="a5"/>
      </w:pPr>
      <w:r>
        <w:t>Скорость резания рассчитывается по формуле: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Default="00C03135" w:rsidP="00C03135">
      <w:pPr>
        <w:tabs>
          <w:tab w:val="num" w:pos="720"/>
        </w:tabs>
        <w:ind w:left="360"/>
        <w:jc w:val="center"/>
        <w:rPr>
          <w:sz w:val="28"/>
        </w:rPr>
      </w:pPr>
      <w:r>
        <w:rPr>
          <w:position w:val="-12"/>
          <w:sz w:val="28"/>
        </w:rPr>
        <w:object w:dxaOrig="200" w:dyaOrig="400">
          <v:shape id="_x0000_i1038" type="#_x0000_t75" style="width:9.75pt;height:20.25pt" o:ole="" o:bullet="t">
            <v:imagedata r:id="rId48" o:title=""/>
          </v:shape>
          <o:OLEObject Type="Embed" ProgID="Equation.3" ShapeID="_x0000_i1038" DrawAspect="Content" ObjectID="_1663048108" r:id="rId49"/>
        </w:object>
      </w:r>
      <w:r>
        <w:rPr>
          <w:sz w:val="28"/>
        </w:rPr>
        <w:tab/>
      </w:r>
      <w:r>
        <w:rPr>
          <w:position w:val="-38"/>
          <w:sz w:val="28"/>
        </w:rPr>
        <w:object w:dxaOrig="3540" w:dyaOrig="920">
          <v:shape id="_x0000_i1039" type="#_x0000_t75" style="width:177pt;height:45.75pt" o:ole="">
            <v:imagedata r:id="rId50" o:title=""/>
          </v:shape>
          <o:OLEObject Type="Embed" ProgID="Equation.3" ShapeID="_x0000_i1039" DrawAspect="Content" ObjectID="_1663048109" r:id="rId51"/>
        </w:objec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C</w:t>
      </w:r>
      <w:r>
        <w:rPr>
          <w:i/>
          <w:iCs/>
          <w:sz w:val="28"/>
          <w:vertAlign w:val="subscript"/>
          <w:lang w:val="en-US"/>
        </w:rPr>
        <w:t>V</w:t>
      </w:r>
      <w:r>
        <w:rPr>
          <w:sz w:val="28"/>
        </w:rPr>
        <w:t xml:space="preserve"> – коэффициент, зависящий от обрабатываемого материала, типа фрезы и других условий обработки;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i/>
          <w:iCs/>
          <w:sz w:val="28"/>
          <w:lang w:val="en-US"/>
        </w:rPr>
        <w:t>D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диаметр</w:t>
      </w:r>
      <w:proofErr w:type="gramEnd"/>
      <w:r>
        <w:rPr>
          <w:sz w:val="28"/>
        </w:rPr>
        <w:t xml:space="preserve"> фрезы, мм;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i/>
          <w:iCs/>
          <w:sz w:val="28"/>
        </w:rPr>
        <w:t>Т</w:t>
      </w:r>
      <w:r>
        <w:rPr>
          <w:sz w:val="28"/>
        </w:rPr>
        <w:t xml:space="preserve"> – стойкость фрезы, мин. (для средних условий значение</w:t>
      </w:r>
      <w:proofErr w:type="gramStart"/>
      <w:r>
        <w:rPr>
          <w:sz w:val="28"/>
        </w:rPr>
        <w:t xml:space="preserve"> Т</w:t>
      </w:r>
      <w:proofErr w:type="gramEnd"/>
      <w:r>
        <w:rPr>
          <w:sz w:val="28"/>
        </w:rPr>
        <w:t xml:space="preserve"> можно принять 120 мин);</w:t>
      </w:r>
    </w:p>
    <w:p w:rsidR="00C03135" w:rsidRDefault="00C03135" w:rsidP="00C03135">
      <w:pPr>
        <w:jc w:val="both"/>
        <w:rPr>
          <w:sz w:val="28"/>
        </w:rPr>
      </w:pPr>
      <w:r>
        <w:rPr>
          <w:i/>
          <w:iCs/>
          <w:sz w:val="28"/>
        </w:rPr>
        <w:t xml:space="preserve">       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глубина</w:t>
      </w:r>
      <w:proofErr w:type="gramEnd"/>
      <w:r>
        <w:rPr>
          <w:sz w:val="28"/>
        </w:rPr>
        <w:t xml:space="preserve"> резания, мм;</w:t>
      </w:r>
    </w:p>
    <w:p w:rsidR="00C03135" w:rsidRDefault="00C03135" w:rsidP="00C03135">
      <w:pPr>
        <w:jc w:val="both"/>
        <w:rPr>
          <w:sz w:val="28"/>
        </w:rPr>
      </w:pPr>
      <w:r>
        <w:rPr>
          <w:i/>
          <w:iCs/>
          <w:sz w:val="28"/>
        </w:rPr>
        <w:t xml:space="preserve">       </w:t>
      </w:r>
      <w:r>
        <w:rPr>
          <w:i/>
          <w:iCs/>
          <w:sz w:val="28"/>
          <w:lang w:val="en-US"/>
        </w:rPr>
        <w:t>S</w:t>
      </w:r>
      <w:r>
        <w:rPr>
          <w:i/>
          <w:iCs/>
          <w:sz w:val="28"/>
          <w:vertAlign w:val="subscript"/>
          <w:lang w:val="en-US"/>
        </w:rPr>
        <w:t>z</w:t>
      </w:r>
      <w:r>
        <w:rPr>
          <w:sz w:val="28"/>
        </w:rPr>
        <w:t xml:space="preserve"> – подача на один зуб фрезы, мм;</w:t>
      </w:r>
    </w:p>
    <w:p w:rsidR="00C03135" w:rsidRDefault="00C03135" w:rsidP="00C03135">
      <w:pPr>
        <w:jc w:val="both"/>
        <w:rPr>
          <w:sz w:val="28"/>
        </w:rPr>
      </w:pPr>
      <w:r>
        <w:rPr>
          <w:i/>
          <w:iCs/>
          <w:sz w:val="28"/>
        </w:rPr>
        <w:lastRenderedPageBreak/>
        <w:t xml:space="preserve">       </w:t>
      </w:r>
      <w:r>
        <w:rPr>
          <w:i/>
          <w:iCs/>
          <w:sz w:val="28"/>
          <w:lang w:val="en-US"/>
        </w:rPr>
        <w:t>Z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число</w:t>
      </w:r>
      <w:proofErr w:type="gramEnd"/>
      <w:r>
        <w:rPr>
          <w:sz w:val="28"/>
        </w:rPr>
        <w:t xml:space="preserve"> зубьев фрезы;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i/>
          <w:iCs/>
          <w:sz w:val="28"/>
        </w:rPr>
        <w:t>В</w:t>
      </w:r>
      <w:proofErr w:type="gramEnd"/>
      <w:r>
        <w:rPr>
          <w:sz w:val="28"/>
        </w:rPr>
        <w:t xml:space="preserve"> – </w:t>
      </w:r>
      <w:proofErr w:type="gramStart"/>
      <w:r>
        <w:rPr>
          <w:sz w:val="28"/>
        </w:rPr>
        <w:t>ширина</w:t>
      </w:r>
      <w:proofErr w:type="gramEnd"/>
      <w:r>
        <w:rPr>
          <w:sz w:val="28"/>
        </w:rPr>
        <w:t xml:space="preserve"> фрезерования, мм;</w:t>
      </w:r>
    </w:p>
    <w:p w:rsidR="00C03135" w:rsidRDefault="00C03135" w:rsidP="00C03135">
      <w:pPr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i/>
          <w:iCs/>
          <w:sz w:val="28"/>
        </w:rPr>
        <w:t>К</w:t>
      </w:r>
      <w:proofErr w:type="gramEnd"/>
      <w:r>
        <w:rPr>
          <w:sz w:val="28"/>
        </w:rPr>
        <w:t xml:space="preserve"> – общий поправочный коэффициент, учитывающий конкретные условия обработки;</w:t>
      </w:r>
    </w:p>
    <w:p w:rsidR="00C03135" w:rsidRDefault="00C03135" w:rsidP="00C03135">
      <w:pPr>
        <w:jc w:val="both"/>
        <w:rPr>
          <w:sz w:val="28"/>
        </w:rPr>
      </w:pPr>
      <w:r>
        <w:rPr>
          <w:i/>
          <w:iCs/>
          <w:sz w:val="28"/>
        </w:rPr>
        <w:t xml:space="preserve">д, т, х, у, </w:t>
      </w:r>
      <w:proofErr w:type="gramStart"/>
      <w:r>
        <w:rPr>
          <w:i/>
          <w:iCs/>
          <w:sz w:val="28"/>
        </w:rPr>
        <w:t>р</w:t>
      </w:r>
      <w:proofErr w:type="gramEnd"/>
      <w:r>
        <w:rPr>
          <w:i/>
          <w:iCs/>
          <w:sz w:val="28"/>
        </w:rPr>
        <w:t>, и</w:t>
      </w:r>
      <w:r>
        <w:rPr>
          <w:sz w:val="28"/>
        </w:rPr>
        <w:t xml:space="preserve"> – показатели степени, которые выбираются по соответствующим таблицам справочника.</w:t>
      </w:r>
    </w:p>
    <w:p w:rsidR="00C03135" w:rsidRDefault="00C03135" w:rsidP="00C03135">
      <w:pPr>
        <w:ind w:firstLine="540"/>
        <w:jc w:val="both"/>
        <w:rPr>
          <w:sz w:val="28"/>
        </w:rPr>
      </w:pPr>
    </w:p>
    <w:p w:rsidR="00C03135" w:rsidRPr="005639DD" w:rsidRDefault="00C03135" w:rsidP="00C03135">
      <w:pPr>
        <w:pStyle w:val="2"/>
        <w:rPr>
          <w:b/>
          <w:szCs w:val="28"/>
        </w:rPr>
      </w:pPr>
      <w:r w:rsidRPr="005639DD">
        <w:rPr>
          <w:b/>
          <w:szCs w:val="28"/>
        </w:rPr>
        <w:t>14.4 Выполнение работы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изучение станков фрезерной группы;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подробное устройство горизонтально-фрезерного станка, виды движений, основные операции;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типы фрез, их конструкция;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знакомство с приспособлениями для фрезерных станков;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составить отчет по работе;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устная защита отчета.</w:t>
      </w:r>
    </w:p>
    <w:p w:rsidR="00C03135" w:rsidRDefault="00C03135" w:rsidP="00C03135">
      <w:pPr>
        <w:jc w:val="both"/>
        <w:rPr>
          <w:sz w:val="28"/>
        </w:rPr>
      </w:pPr>
    </w:p>
    <w:p w:rsidR="00C03135" w:rsidRPr="005639DD" w:rsidRDefault="00C03135" w:rsidP="00C03135">
      <w:pPr>
        <w:pStyle w:val="1"/>
        <w:rPr>
          <w:b/>
          <w:i w:val="0"/>
          <w:iCs w:val="0"/>
          <w:szCs w:val="28"/>
          <w:lang w:val="ru-RU"/>
        </w:rPr>
      </w:pPr>
      <w:r w:rsidRPr="005639DD">
        <w:rPr>
          <w:b/>
          <w:i w:val="0"/>
          <w:iCs w:val="0"/>
          <w:szCs w:val="28"/>
          <w:lang w:val="ru-RU"/>
        </w:rPr>
        <w:t>14.5 Содержание отчета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наименование;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цель работы;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краткая теоретическая часть;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эскиз с описанием одного типа станка;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эскиз с описанием одного приспособления;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эскиз двух – трех фрез с описанием;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выводы.</w:t>
      </w:r>
    </w:p>
    <w:p w:rsidR="00C03135" w:rsidRDefault="00C03135" w:rsidP="00C03135">
      <w:pPr>
        <w:pStyle w:val="1"/>
        <w:rPr>
          <w:lang w:val="ru-RU"/>
        </w:rPr>
      </w:pPr>
    </w:p>
    <w:p w:rsidR="00C03135" w:rsidRPr="005639DD" w:rsidRDefault="00C03135" w:rsidP="00C03135">
      <w:pPr>
        <w:pStyle w:val="1"/>
        <w:rPr>
          <w:b/>
          <w:i w:val="0"/>
          <w:iCs w:val="0"/>
          <w:szCs w:val="28"/>
          <w:lang w:val="ru-RU"/>
        </w:rPr>
      </w:pPr>
      <w:r w:rsidRPr="005639DD">
        <w:rPr>
          <w:b/>
          <w:i w:val="0"/>
          <w:iCs w:val="0"/>
          <w:szCs w:val="28"/>
          <w:lang w:val="ru-RU"/>
        </w:rPr>
        <w:t>14.6 Вопросы для самопроверки</w:t>
      </w:r>
    </w:p>
    <w:p w:rsidR="00C03135" w:rsidRDefault="00C03135" w:rsidP="00C03135">
      <w:pPr>
        <w:jc w:val="center"/>
        <w:rPr>
          <w:b/>
          <w:bCs/>
          <w:sz w:val="28"/>
        </w:rPr>
      </w:pP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принципиальные особенности различных видов фрезерных станков;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типы фрез, их назначение;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методики расчета основных параметров фрезерования;</w:t>
      </w:r>
    </w:p>
    <w:p w:rsidR="00C03135" w:rsidRDefault="00C03135" w:rsidP="00C03135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оснастка для фрезерных станков.</w:t>
      </w:r>
    </w:p>
    <w:p w:rsidR="00C03135" w:rsidRDefault="00C03135" w:rsidP="00C03135">
      <w:pPr>
        <w:pStyle w:val="a7"/>
        <w:rPr>
          <w:b w:val="0"/>
          <w:bCs w:val="0"/>
        </w:rPr>
      </w:pPr>
    </w:p>
    <w:p w:rsidR="00C03135" w:rsidRDefault="00C03135" w:rsidP="00C03135">
      <w:pPr>
        <w:pStyle w:val="a7"/>
        <w:rPr>
          <w:b w:val="0"/>
          <w:bCs w:val="0"/>
        </w:rPr>
      </w:pPr>
    </w:p>
    <w:p w:rsidR="00C03135" w:rsidRDefault="00C03135" w:rsidP="00C03135">
      <w:pPr>
        <w:pStyle w:val="a7"/>
        <w:rPr>
          <w:b w:val="0"/>
          <w:bCs w:val="0"/>
        </w:rPr>
      </w:pPr>
    </w:p>
    <w:p w:rsidR="00C03135" w:rsidRDefault="00C03135" w:rsidP="00C03135">
      <w:pPr>
        <w:pStyle w:val="a7"/>
        <w:rPr>
          <w:b w:val="0"/>
          <w:bCs w:val="0"/>
        </w:rPr>
      </w:pPr>
    </w:p>
    <w:p w:rsidR="007B07F9" w:rsidRDefault="007B07F9">
      <w:bookmarkStart w:id="0" w:name="_GoBack"/>
      <w:bookmarkEnd w:id="0"/>
    </w:p>
    <w:sectPr w:rsidR="007B0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B1FDB"/>
    <w:multiLevelType w:val="hybridMultilevel"/>
    <w:tmpl w:val="F48C51D2"/>
    <w:lvl w:ilvl="0" w:tplc="C182160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6AA45DAD"/>
    <w:multiLevelType w:val="hybridMultilevel"/>
    <w:tmpl w:val="2AD81F5A"/>
    <w:lvl w:ilvl="0" w:tplc="FA40035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135"/>
    <w:rsid w:val="007B07F9"/>
    <w:rsid w:val="00C0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1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03135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C03135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3135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C0313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C03135"/>
    <w:pPr>
      <w:spacing w:line="360" w:lineRule="auto"/>
      <w:jc w:val="center"/>
    </w:pPr>
    <w:rPr>
      <w:b/>
      <w:bCs/>
      <w:caps/>
      <w:sz w:val="28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C03135"/>
    <w:rPr>
      <w:rFonts w:ascii="Times New Roman" w:eastAsia="Times New Roman" w:hAnsi="Times New Roman" w:cs="Times New Roman"/>
      <w:b/>
      <w:bCs/>
      <w:caps/>
      <w:sz w:val="28"/>
      <w:szCs w:val="28"/>
      <w:lang w:val="x-none" w:eastAsia="x-none"/>
    </w:rPr>
  </w:style>
  <w:style w:type="paragraph" w:styleId="a5">
    <w:name w:val="Body Text Indent"/>
    <w:basedOn w:val="a"/>
    <w:link w:val="a6"/>
    <w:rsid w:val="00C03135"/>
    <w:pPr>
      <w:ind w:firstLine="540"/>
      <w:jc w:val="both"/>
    </w:pPr>
    <w:rPr>
      <w:sz w:val="28"/>
      <w:lang w:val="x-none" w:eastAsia="x-none"/>
    </w:rPr>
  </w:style>
  <w:style w:type="character" w:customStyle="1" w:styleId="a6">
    <w:name w:val="Основной текст с отступом Знак"/>
    <w:basedOn w:val="a0"/>
    <w:link w:val="a5"/>
    <w:rsid w:val="00C03135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7">
    <w:name w:val="Title"/>
    <w:basedOn w:val="a"/>
    <w:link w:val="a8"/>
    <w:qFormat/>
    <w:rsid w:val="00C03135"/>
    <w:pPr>
      <w:jc w:val="center"/>
    </w:pPr>
    <w:rPr>
      <w:b/>
      <w:bCs/>
      <w:sz w:val="28"/>
      <w:lang w:val="x-none" w:eastAsia="x-none"/>
    </w:rPr>
  </w:style>
  <w:style w:type="character" w:customStyle="1" w:styleId="a8">
    <w:name w:val="Название Знак"/>
    <w:basedOn w:val="a0"/>
    <w:link w:val="a7"/>
    <w:rsid w:val="00C03135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9">
    <w:name w:val="Subtitle"/>
    <w:basedOn w:val="a"/>
    <w:link w:val="aa"/>
    <w:qFormat/>
    <w:rsid w:val="00C03135"/>
    <w:pPr>
      <w:jc w:val="center"/>
    </w:pPr>
    <w:rPr>
      <w:sz w:val="28"/>
    </w:rPr>
  </w:style>
  <w:style w:type="character" w:customStyle="1" w:styleId="aa">
    <w:name w:val="Подзаголовок Знак"/>
    <w:basedOn w:val="a0"/>
    <w:link w:val="a9"/>
    <w:rsid w:val="00C0313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0313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0313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1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03135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C03135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3135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C0313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C03135"/>
    <w:pPr>
      <w:spacing w:line="360" w:lineRule="auto"/>
      <w:jc w:val="center"/>
    </w:pPr>
    <w:rPr>
      <w:b/>
      <w:bCs/>
      <w:caps/>
      <w:sz w:val="28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C03135"/>
    <w:rPr>
      <w:rFonts w:ascii="Times New Roman" w:eastAsia="Times New Roman" w:hAnsi="Times New Roman" w:cs="Times New Roman"/>
      <w:b/>
      <w:bCs/>
      <w:caps/>
      <w:sz w:val="28"/>
      <w:szCs w:val="28"/>
      <w:lang w:val="x-none" w:eastAsia="x-none"/>
    </w:rPr>
  </w:style>
  <w:style w:type="paragraph" w:styleId="a5">
    <w:name w:val="Body Text Indent"/>
    <w:basedOn w:val="a"/>
    <w:link w:val="a6"/>
    <w:rsid w:val="00C03135"/>
    <w:pPr>
      <w:ind w:firstLine="540"/>
      <w:jc w:val="both"/>
    </w:pPr>
    <w:rPr>
      <w:sz w:val="28"/>
      <w:lang w:val="x-none" w:eastAsia="x-none"/>
    </w:rPr>
  </w:style>
  <w:style w:type="character" w:customStyle="1" w:styleId="a6">
    <w:name w:val="Основной текст с отступом Знак"/>
    <w:basedOn w:val="a0"/>
    <w:link w:val="a5"/>
    <w:rsid w:val="00C03135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7">
    <w:name w:val="Title"/>
    <w:basedOn w:val="a"/>
    <w:link w:val="a8"/>
    <w:qFormat/>
    <w:rsid w:val="00C03135"/>
    <w:pPr>
      <w:jc w:val="center"/>
    </w:pPr>
    <w:rPr>
      <w:b/>
      <w:bCs/>
      <w:sz w:val="28"/>
      <w:lang w:val="x-none" w:eastAsia="x-none"/>
    </w:rPr>
  </w:style>
  <w:style w:type="character" w:customStyle="1" w:styleId="a8">
    <w:name w:val="Название Знак"/>
    <w:basedOn w:val="a0"/>
    <w:link w:val="a7"/>
    <w:rsid w:val="00C03135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9">
    <w:name w:val="Subtitle"/>
    <w:basedOn w:val="a"/>
    <w:link w:val="aa"/>
    <w:qFormat/>
    <w:rsid w:val="00C03135"/>
    <w:pPr>
      <w:jc w:val="center"/>
    </w:pPr>
    <w:rPr>
      <w:sz w:val="28"/>
    </w:rPr>
  </w:style>
  <w:style w:type="character" w:customStyle="1" w:styleId="aa">
    <w:name w:val="Подзаголовок Знак"/>
    <w:basedOn w:val="a0"/>
    <w:link w:val="a9"/>
    <w:rsid w:val="00C0313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0313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031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oleObject" Target="embeddings/oleObject2.bin"/><Relationship Id="rId39" Type="http://schemas.openxmlformats.org/officeDocument/2006/relationships/oleObject" Target="embeddings/oleObject9.bin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oleObject" Target="embeddings/oleObject6.bin"/><Relationship Id="rId42" Type="http://schemas.openxmlformats.org/officeDocument/2006/relationships/image" Target="media/image27.wmf"/><Relationship Id="rId47" Type="http://schemas.openxmlformats.org/officeDocument/2006/relationships/oleObject" Target="embeddings/oleObject13.bin"/><Relationship Id="rId50" Type="http://schemas.openxmlformats.org/officeDocument/2006/relationships/image" Target="media/image31.wmf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9.wmf"/><Relationship Id="rId33" Type="http://schemas.openxmlformats.org/officeDocument/2006/relationships/image" Target="media/image23.wmf"/><Relationship Id="rId38" Type="http://schemas.openxmlformats.org/officeDocument/2006/relationships/image" Target="media/image25.wmf"/><Relationship Id="rId46" Type="http://schemas.openxmlformats.org/officeDocument/2006/relationships/image" Target="media/image29.wmf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1.wmf"/><Relationship Id="rId41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oleObject" Target="embeddings/oleObject1.bin"/><Relationship Id="rId32" Type="http://schemas.openxmlformats.org/officeDocument/2006/relationships/oleObject" Target="embeddings/oleObject5.bin"/><Relationship Id="rId37" Type="http://schemas.openxmlformats.org/officeDocument/2006/relationships/oleObject" Target="embeddings/oleObject8.bin"/><Relationship Id="rId40" Type="http://schemas.openxmlformats.org/officeDocument/2006/relationships/image" Target="media/image26.wmf"/><Relationship Id="rId45" Type="http://schemas.openxmlformats.org/officeDocument/2006/relationships/oleObject" Target="embeddings/oleObject12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wmf"/><Relationship Id="rId28" Type="http://schemas.openxmlformats.org/officeDocument/2006/relationships/oleObject" Target="embeddings/oleObject3.bin"/><Relationship Id="rId36" Type="http://schemas.openxmlformats.org/officeDocument/2006/relationships/image" Target="media/image24.wmf"/><Relationship Id="rId49" Type="http://schemas.openxmlformats.org/officeDocument/2006/relationships/oleObject" Target="embeddings/oleObject14.bin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2.wmf"/><Relationship Id="rId44" Type="http://schemas.openxmlformats.org/officeDocument/2006/relationships/image" Target="media/image28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0.wmf"/><Relationship Id="rId30" Type="http://schemas.openxmlformats.org/officeDocument/2006/relationships/oleObject" Target="embeddings/oleObject4.bin"/><Relationship Id="rId35" Type="http://schemas.openxmlformats.org/officeDocument/2006/relationships/oleObject" Target="embeddings/oleObject7.bin"/><Relationship Id="rId43" Type="http://schemas.openxmlformats.org/officeDocument/2006/relationships/oleObject" Target="embeddings/oleObject11.bin"/><Relationship Id="rId48" Type="http://schemas.openxmlformats.org/officeDocument/2006/relationships/image" Target="media/image30.wmf"/><Relationship Id="rId8" Type="http://schemas.openxmlformats.org/officeDocument/2006/relationships/image" Target="media/image3.jpeg"/><Relationship Id="rId51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4198</Words>
  <Characters>23931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2020-10-01T03:01:00Z</dcterms:created>
  <dcterms:modified xsi:type="dcterms:W3CDTF">2020-10-01T03:02:00Z</dcterms:modified>
</cp:coreProperties>
</file>